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8C5A" w14:textId="77777777" w:rsidR="00E02C09" w:rsidRPr="00AC691E" w:rsidRDefault="0042076A" w:rsidP="0042076A">
      <w:pPr>
        <w:jc w:val="center"/>
        <w:rPr>
          <w:rFonts w:ascii="Arial" w:hAnsi="Arial" w:cs="Arial"/>
          <w:lang w:val="en-GB"/>
        </w:rPr>
      </w:pPr>
      <w:r w:rsidRPr="00AC691E">
        <w:rPr>
          <w:rFonts w:ascii="Arial" w:hAnsi="Arial" w:cs="Arial"/>
          <w:noProof/>
        </w:rPr>
        <w:drawing>
          <wp:anchor distT="0" distB="0" distL="114300" distR="114300" simplePos="0" relativeHeight="251658240" behindDoc="1" locked="0" layoutInCell="1" allowOverlap="1" wp14:anchorId="6AA05D95" wp14:editId="25331CE2">
            <wp:simplePos x="0" y="0"/>
            <wp:positionH relativeFrom="margin">
              <wp:align>center</wp:align>
            </wp:positionH>
            <wp:positionV relativeFrom="paragraph">
              <wp:posOffset>0</wp:posOffset>
            </wp:positionV>
            <wp:extent cx="3371215" cy="956945"/>
            <wp:effectExtent l="0" t="0" r="635" b="0"/>
            <wp:wrapTight wrapText="bothSides">
              <wp:wrapPolygon edited="0">
                <wp:start x="0" y="0"/>
                <wp:lineTo x="0" y="21070"/>
                <wp:lineTo x="21482" y="21070"/>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956945"/>
                    </a:xfrm>
                    <a:prstGeom prst="rect">
                      <a:avLst/>
                    </a:prstGeom>
                    <a:noFill/>
                  </pic:spPr>
                </pic:pic>
              </a:graphicData>
            </a:graphic>
            <wp14:sizeRelH relativeFrom="page">
              <wp14:pctWidth>0</wp14:pctWidth>
            </wp14:sizeRelH>
            <wp14:sizeRelV relativeFrom="page">
              <wp14:pctHeight>0</wp14:pctHeight>
            </wp14:sizeRelV>
          </wp:anchor>
        </w:drawing>
      </w:r>
    </w:p>
    <w:p w14:paraId="629F0FB1" w14:textId="77777777" w:rsidR="003E6400" w:rsidRPr="00AC691E" w:rsidRDefault="003E6400">
      <w:pPr>
        <w:rPr>
          <w:rFonts w:ascii="Arial" w:hAnsi="Arial" w:cs="Arial"/>
          <w:lang w:val="en-GB"/>
        </w:rPr>
      </w:pPr>
    </w:p>
    <w:p w14:paraId="0B29DF95" w14:textId="77777777" w:rsidR="00E02C09" w:rsidRPr="00AC691E" w:rsidRDefault="00CB435B">
      <w:pPr>
        <w:rPr>
          <w:rFonts w:ascii="Arial" w:hAnsi="Arial" w:cs="Arial"/>
          <w:lang w:val="en-GB"/>
        </w:rPr>
      </w:pPr>
      <w:r w:rsidRPr="00AC691E">
        <w:rPr>
          <w:rFonts w:ascii="Arial" w:hAnsi="Arial" w:cs="Arial"/>
          <w:lang w:val="en-GB"/>
        </w:rPr>
        <w:t xml:space="preserve">      </w:t>
      </w:r>
    </w:p>
    <w:p w14:paraId="607315EB" w14:textId="77777777" w:rsidR="00E02C09" w:rsidRPr="00AC691E" w:rsidRDefault="00E02C09">
      <w:pPr>
        <w:jc w:val="center"/>
        <w:rPr>
          <w:rFonts w:ascii="Arial" w:hAnsi="Arial" w:cs="Arial"/>
          <w:b/>
          <w:i/>
          <w:iCs/>
          <w:color w:val="C45911" w:themeColor="accent2" w:themeShade="BF"/>
          <w:highlight w:val="white"/>
          <w:lang w:val="en-GB"/>
        </w:rPr>
      </w:pPr>
    </w:p>
    <w:p w14:paraId="3A1CBA74" w14:textId="77777777" w:rsidR="00E02C09" w:rsidRPr="00AC691E" w:rsidRDefault="00E02C09">
      <w:pPr>
        <w:jc w:val="center"/>
        <w:rPr>
          <w:rFonts w:ascii="Arial" w:hAnsi="Arial" w:cs="Arial"/>
          <w:b/>
          <w:i/>
          <w:iCs/>
          <w:color w:val="C45911" w:themeColor="accent2" w:themeShade="BF"/>
          <w:highlight w:val="white"/>
          <w:lang w:val="en-GB"/>
        </w:rPr>
      </w:pPr>
    </w:p>
    <w:p w14:paraId="7B29C50F" w14:textId="77777777" w:rsidR="00E02C09" w:rsidRPr="00AC691E" w:rsidRDefault="00E02C09">
      <w:pPr>
        <w:rPr>
          <w:rFonts w:ascii="Arial" w:hAnsi="Arial" w:cs="Arial"/>
          <w:b/>
          <w:i/>
          <w:iCs/>
          <w:color w:val="C45911" w:themeColor="accent2" w:themeShade="BF"/>
          <w:highlight w:val="white"/>
          <w:lang w:val="en-GB"/>
        </w:rPr>
      </w:pPr>
    </w:p>
    <w:p w14:paraId="0C79D740" w14:textId="77777777" w:rsidR="00E02C09" w:rsidRPr="00AC691E" w:rsidRDefault="00E02C09">
      <w:pPr>
        <w:jc w:val="center"/>
        <w:rPr>
          <w:rFonts w:ascii="Arial" w:hAnsi="Arial" w:cs="Arial"/>
          <w:b/>
          <w:i/>
          <w:iCs/>
          <w:color w:val="C45911" w:themeColor="accent2" w:themeShade="BF"/>
          <w:highlight w:val="white"/>
          <w:lang w:val="en-GB"/>
        </w:rPr>
      </w:pPr>
    </w:p>
    <w:p w14:paraId="39435D09" w14:textId="53633380" w:rsidR="001421EB" w:rsidRDefault="001421EB">
      <w:pPr>
        <w:jc w:val="center"/>
        <w:rPr>
          <w:rFonts w:ascii="Arial" w:hAnsi="Arial" w:cs="Arial"/>
          <w:b/>
          <w:i/>
          <w:iCs/>
          <w:color w:val="1F4E79" w:themeColor="accent5" w:themeShade="80"/>
          <w:shd w:val="clear" w:color="auto" w:fill="FFFFFF"/>
          <w:lang w:val="en-GB"/>
        </w:rPr>
      </w:pPr>
    </w:p>
    <w:p w14:paraId="1FBBA7FC" w14:textId="77777777" w:rsidR="008E7CBF" w:rsidRPr="00AC691E" w:rsidRDefault="008E7CBF">
      <w:pPr>
        <w:jc w:val="center"/>
        <w:rPr>
          <w:rFonts w:ascii="Arial" w:hAnsi="Arial" w:cs="Arial"/>
          <w:b/>
          <w:i/>
          <w:iCs/>
          <w:color w:val="1F4E79" w:themeColor="accent5" w:themeShade="80"/>
          <w:shd w:val="clear" w:color="auto" w:fill="FFFFFF"/>
          <w:lang w:val="en-GB"/>
        </w:rPr>
      </w:pPr>
    </w:p>
    <w:p w14:paraId="6854F13E" w14:textId="77777777" w:rsidR="00414520" w:rsidRPr="00AC691E" w:rsidRDefault="00414520">
      <w:pPr>
        <w:jc w:val="center"/>
        <w:rPr>
          <w:rFonts w:ascii="Arial" w:hAnsi="Arial" w:cs="Arial"/>
          <w:b/>
          <w:i/>
          <w:iCs/>
          <w:color w:val="1F4E79" w:themeColor="accent5" w:themeShade="80"/>
          <w:shd w:val="clear" w:color="auto" w:fill="FFFFFF"/>
          <w:lang w:val="en-GB"/>
        </w:rPr>
      </w:pPr>
    </w:p>
    <w:p w14:paraId="472CBF7A" w14:textId="77777777" w:rsidR="007170CC" w:rsidRDefault="007170CC">
      <w:pPr>
        <w:jc w:val="center"/>
        <w:rPr>
          <w:rFonts w:ascii="Times New Roman" w:hAnsi="Times New Roman" w:cs="Times New Roman"/>
          <w:b/>
          <w:i/>
          <w:iCs/>
          <w:color w:val="1F4E79" w:themeColor="accent5" w:themeShade="80"/>
          <w:sz w:val="40"/>
          <w:szCs w:val="40"/>
          <w:shd w:val="clear" w:color="auto" w:fill="FFFFFF"/>
          <w:lang w:val="en-GB"/>
        </w:rPr>
      </w:pPr>
    </w:p>
    <w:p w14:paraId="1DB7C299" w14:textId="7CB943C6" w:rsidR="00E02C09" w:rsidRPr="007170CC" w:rsidRDefault="001D0C6A">
      <w:pPr>
        <w:jc w:val="center"/>
        <w:rPr>
          <w:rFonts w:ascii="Times New Roman" w:hAnsi="Times New Roman" w:cs="Times New Roman"/>
          <w:b/>
          <w:i/>
          <w:iCs/>
          <w:color w:val="1F4E79" w:themeColor="accent5" w:themeShade="80"/>
          <w:sz w:val="44"/>
          <w:szCs w:val="44"/>
          <w:highlight w:val="white"/>
          <w:lang w:val="en-GB"/>
        </w:rPr>
      </w:pPr>
      <w:proofErr w:type="spellStart"/>
      <w:r w:rsidRPr="007170CC">
        <w:rPr>
          <w:rFonts w:ascii="Times New Roman" w:hAnsi="Times New Roman" w:cs="Times New Roman"/>
          <w:b/>
          <w:i/>
          <w:iCs/>
          <w:color w:val="1F4E79" w:themeColor="accent5" w:themeShade="80"/>
          <w:sz w:val="44"/>
          <w:szCs w:val="44"/>
          <w:shd w:val="clear" w:color="auto" w:fill="FFFFFF"/>
          <w:lang w:val="en-GB"/>
        </w:rPr>
        <w:t>Механизам</w:t>
      </w:r>
      <w:proofErr w:type="spellEnd"/>
      <w:r w:rsidRPr="007170CC">
        <w:rPr>
          <w:rFonts w:ascii="Times New Roman" w:hAnsi="Times New Roman" w:cs="Times New Roman"/>
          <w:b/>
          <w:i/>
          <w:iCs/>
          <w:color w:val="1F4E79" w:themeColor="accent5" w:themeShade="80"/>
          <w:sz w:val="44"/>
          <w:szCs w:val="44"/>
          <w:shd w:val="clear" w:color="auto" w:fill="FFFFFF"/>
          <w:lang w:val="en-GB"/>
        </w:rPr>
        <w:t xml:space="preserve"> </w:t>
      </w:r>
      <w:r w:rsidR="00A17A34" w:rsidRPr="007170CC">
        <w:rPr>
          <w:rFonts w:ascii="Times New Roman" w:hAnsi="Times New Roman" w:cs="Times New Roman"/>
          <w:b/>
          <w:i/>
          <w:iCs/>
          <w:color w:val="1F4E79" w:themeColor="accent5" w:themeShade="80"/>
          <w:sz w:val="44"/>
          <w:szCs w:val="44"/>
          <w:shd w:val="clear" w:color="auto" w:fill="FFFFFF"/>
          <w:lang w:val="en-GB"/>
        </w:rPr>
        <w:t xml:space="preserve">на ЕУ </w:t>
      </w:r>
      <w:r w:rsidRPr="007170CC">
        <w:rPr>
          <w:rFonts w:ascii="Times New Roman" w:hAnsi="Times New Roman" w:cs="Times New Roman"/>
          <w:b/>
          <w:i/>
          <w:iCs/>
          <w:color w:val="1F4E79" w:themeColor="accent5" w:themeShade="80"/>
          <w:sz w:val="44"/>
          <w:szCs w:val="44"/>
          <w:shd w:val="clear" w:color="auto" w:fill="FFFFFF"/>
          <w:lang w:val="en-GB"/>
        </w:rPr>
        <w:t xml:space="preserve">за граѓанска </w:t>
      </w:r>
      <w:proofErr w:type="spellStart"/>
      <w:r w:rsidRPr="007170CC">
        <w:rPr>
          <w:rFonts w:ascii="Times New Roman" w:hAnsi="Times New Roman" w:cs="Times New Roman"/>
          <w:b/>
          <w:i/>
          <w:iCs/>
          <w:color w:val="1F4E79" w:themeColor="accent5" w:themeShade="80"/>
          <w:sz w:val="44"/>
          <w:szCs w:val="44"/>
          <w:shd w:val="clear" w:color="auto" w:fill="FFFFFF"/>
          <w:lang w:val="en-GB"/>
        </w:rPr>
        <w:t>отпорност</w:t>
      </w:r>
      <w:proofErr w:type="spellEnd"/>
      <w:r w:rsidRPr="007170CC">
        <w:rPr>
          <w:rFonts w:ascii="Times New Roman" w:hAnsi="Times New Roman" w:cs="Times New Roman"/>
          <w:b/>
          <w:i/>
          <w:iCs/>
          <w:color w:val="1F4E79" w:themeColor="accent5" w:themeShade="80"/>
          <w:sz w:val="44"/>
          <w:szCs w:val="44"/>
          <w:shd w:val="clear" w:color="auto" w:fill="FFFFFF"/>
          <w:lang w:val="en-GB"/>
        </w:rPr>
        <w:t xml:space="preserve"> </w:t>
      </w:r>
    </w:p>
    <w:p w14:paraId="2DB130B7" w14:textId="77777777" w:rsidR="001B1F7A" w:rsidRPr="00AC691E" w:rsidRDefault="001B1F7A" w:rsidP="001B1F7A">
      <w:pPr>
        <w:jc w:val="center"/>
        <w:rPr>
          <w:rFonts w:ascii="Times New Roman" w:hAnsi="Times New Roman" w:cs="Times New Roman"/>
          <w:i/>
          <w:iCs/>
          <w:color w:val="1F4E79" w:themeColor="accent5" w:themeShade="80"/>
          <w:shd w:val="clear" w:color="auto" w:fill="FFFFFF"/>
          <w:lang w:val="en-GB"/>
        </w:rPr>
      </w:pPr>
    </w:p>
    <w:p w14:paraId="01A69AC0" w14:textId="2D9868E4" w:rsidR="001B1F7A" w:rsidRPr="007170CC" w:rsidRDefault="001D0C6A" w:rsidP="001B1F7A">
      <w:pPr>
        <w:jc w:val="center"/>
        <w:rPr>
          <w:rFonts w:ascii="Times New Roman" w:hAnsi="Times New Roman" w:cs="Times New Roman"/>
          <w:i/>
          <w:iCs/>
          <w:color w:val="1F4E79" w:themeColor="accent5" w:themeShade="80"/>
          <w:sz w:val="32"/>
          <w:szCs w:val="32"/>
          <w:shd w:val="clear" w:color="auto" w:fill="FFFFFF"/>
          <w:lang w:val="en-GB"/>
        </w:rPr>
      </w:pPr>
      <w:proofErr w:type="spellStart"/>
      <w:r w:rsidRPr="007170CC">
        <w:rPr>
          <w:rFonts w:ascii="Times New Roman" w:hAnsi="Times New Roman" w:cs="Times New Roman"/>
          <w:i/>
          <w:iCs/>
          <w:color w:val="1F4E79" w:themeColor="accent5" w:themeShade="80"/>
          <w:sz w:val="32"/>
          <w:szCs w:val="32"/>
          <w:shd w:val="clear" w:color="auto" w:fill="FFFFFF"/>
          <w:lang w:val="en-GB"/>
        </w:rPr>
        <w:t>Повик</w:t>
      </w:r>
      <w:proofErr w:type="spellEnd"/>
      <w:r w:rsidRPr="007170CC">
        <w:rPr>
          <w:rFonts w:ascii="Times New Roman" w:hAnsi="Times New Roman" w:cs="Times New Roman"/>
          <w:i/>
          <w:iCs/>
          <w:color w:val="1F4E79" w:themeColor="accent5" w:themeShade="80"/>
          <w:sz w:val="32"/>
          <w:szCs w:val="32"/>
          <w:shd w:val="clear" w:color="auto" w:fill="FFFFFF"/>
          <w:lang w:val="en-GB"/>
        </w:rPr>
        <w:t xml:space="preserve"> за </w:t>
      </w:r>
      <w:r w:rsidR="0086760F" w:rsidRPr="007170CC">
        <w:rPr>
          <w:rFonts w:ascii="Times New Roman" w:hAnsi="Times New Roman" w:cs="Times New Roman"/>
          <w:i/>
          <w:iCs/>
          <w:color w:val="1F4E79" w:themeColor="accent5" w:themeShade="80"/>
          <w:sz w:val="32"/>
          <w:szCs w:val="32"/>
          <w:shd w:val="clear" w:color="auto" w:fill="FFFFFF"/>
          <w:lang w:val="mk-MK"/>
        </w:rPr>
        <w:t>директна</w:t>
      </w:r>
      <w:r w:rsidRPr="007170CC">
        <w:rPr>
          <w:rFonts w:ascii="Times New Roman" w:hAnsi="Times New Roman" w:cs="Times New Roman"/>
          <w:i/>
          <w:iCs/>
          <w:color w:val="1F4E79" w:themeColor="accent5" w:themeShade="80"/>
          <w:sz w:val="32"/>
          <w:szCs w:val="32"/>
          <w:shd w:val="clear" w:color="auto" w:fill="FFFFFF"/>
          <w:lang w:val="en-GB"/>
        </w:rPr>
        <w:t xml:space="preserve"> поддршка на </w:t>
      </w:r>
      <w:proofErr w:type="spellStart"/>
      <w:r w:rsidRPr="007170CC">
        <w:rPr>
          <w:rFonts w:ascii="Times New Roman" w:hAnsi="Times New Roman" w:cs="Times New Roman"/>
          <w:i/>
          <w:iCs/>
          <w:color w:val="1F4E79" w:themeColor="accent5" w:themeShade="80"/>
          <w:sz w:val="32"/>
          <w:szCs w:val="32"/>
          <w:shd w:val="clear" w:color="auto" w:fill="FFFFFF"/>
          <w:lang w:val="en-GB"/>
        </w:rPr>
        <w:t>граѓанското</w:t>
      </w:r>
      <w:proofErr w:type="spellEnd"/>
      <w:r w:rsidRPr="007170CC">
        <w:rPr>
          <w:rFonts w:ascii="Times New Roman" w:hAnsi="Times New Roman" w:cs="Times New Roman"/>
          <w:i/>
          <w:iCs/>
          <w:color w:val="1F4E79" w:themeColor="accent5" w:themeShade="80"/>
          <w:sz w:val="32"/>
          <w:szCs w:val="32"/>
          <w:shd w:val="clear" w:color="auto" w:fill="FFFFFF"/>
          <w:lang w:val="en-GB"/>
        </w:rPr>
        <w:t xml:space="preserve"> општество</w:t>
      </w:r>
    </w:p>
    <w:p w14:paraId="6F8B690D" w14:textId="77777777" w:rsidR="00E02C09" w:rsidRPr="00AC691E" w:rsidRDefault="00E02C09">
      <w:pPr>
        <w:jc w:val="center"/>
        <w:rPr>
          <w:rFonts w:ascii="Times New Roman" w:hAnsi="Times New Roman" w:cs="Times New Roman"/>
          <w:b/>
          <w:i/>
          <w:iCs/>
          <w:color w:val="1F4E79" w:themeColor="accent5" w:themeShade="80"/>
          <w:highlight w:val="white"/>
          <w:lang w:val="en-GB"/>
        </w:rPr>
      </w:pPr>
    </w:p>
    <w:p w14:paraId="524A057E" w14:textId="031D1061" w:rsidR="00E02C09" w:rsidRDefault="00E02C09">
      <w:pPr>
        <w:jc w:val="center"/>
        <w:rPr>
          <w:rFonts w:ascii="Times New Roman" w:hAnsi="Times New Roman" w:cs="Times New Roman"/>
          <w:b/>
          <w:i/>
          <w:iCs/>
          <w:color w:val="1F4E79" w:themeColor="accent5" w:themeShade="80"/>
          <w:highlight w:val="white"/>
          <w:lang w:val="en-GB"/>
        </w:rPr>
      </w:pPr>
    </w:p>
    <w:p w14:paraId="0D09FE08" w14:textId="77777777" w:rsidR="008E7CBF" w:rsidRPr="00AC691E" w:rsidRDefault="008E7CBF">
      <w:pPr>
        <w:jc w:val="center"/>
        <w:rPr>
          <w:rFonts w:ascii="Times New Roman" w:hAnsi="Times New Roman" w:cs="Times New Roman"/>
          <w:b/>
          <w:i/>
          <w:iCs/>
          <w:color w:val="1F4E79" w:themeColor="accent5" w:themeShade="80"/>
          <w:highlight w:val="white"/>
          <w:lang w:val="en-GB"/>
        </w:rPr>
      </w:pPr>
    </w:p>
    <w:p w14:paraId="7CC19C32" w14:textId="77777777" w:rsidR="00414520" w:rsidRPr="00AC691E" w:rsidRDefault="00414520">
      <w:pPr>
        <w:jc w:val="center"/>
        <w:rPr>
          <w:rFonts w:ascii="Times New Roman" w:hAnsi="Times New Roman" w:cs="Times New Roman"/>
          <w:b/>
          <w:i/>
          <w:iCs/>
          <w:color w:val="1F4E79" w:themeColor="accent5" w:themeShade="80"/>
          <w:highlight w:val="white"/>
          <w:lang w:val="en-GB"/>
        </w:rPr>
      </w:pPr>
    </w:p>
    <w:tbl>
      <w:tblPr>
        <w:tblStyle w:val="TableGrid"/>
        <w:tblW w:w="8976" w:type="dxa"/>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107" w:type="dxa"/>
        </w:tblCellMar>
        <w:tblLook w:val="04A0" w:firstRow="1" w:lastRow="0" w:firstColumn="1" w:lastColumn="0" w:noHBand="0" w:noVBand="1"/>
      </w:tblPr>
      <w:tblGrid>
        <w:gridCol w:w="8976"/>
      </w:tblGrid>
      <w:tr w:rsidR="00A07CFE" w:rsidRPr="00AC691E" w14:paraId="49336B5F" w14:textId="77777777" w:rsidTr="0081567A">
        <w:trPr>
          <w:trHeight w:val="893"/>
        </w:trPr>
        <w:tc>
          <w:tcPr>
            <w:tcW w:w="8976" w:type="dxa"/>
            <w:shd w:val="clear" w:color="auto" w:fill="auto"/>
          </w:tcPr>
          <w:p w14:paraId="2A9219CF" w14:textId="77777777" w:rsidR="00A67453" w:rsidRPr="00AC691E" w:rsidRDefault="00A67453" w:rsidP="009B7D56">
            <w:pPr>
              <w:jc w:val="center"/>
              <w:rPr>
                <w:rFonts w:ascii="Times New Roman" w:hAnsi="Times New Roman" w:cs="Times New Roman"/>
                <w:b/>
                <w:i/>
                <w:iCs/>
                <w:color w:val="1F4E79" w:themeColor="accent5" w:themeShade="80"/>
                <w:shd w:val="clear" w:color="auto" w:fill="FFFFFF"/>
                <w:lang w:val="en-GB"/>
              </w:rPr>
            </w:pPr>
          </w:p>
          <w:p w14:paraId="33471668" w14:textId="79951C53" w:rsidR="002724AD" w:rsidRPr="00AC691E" w:rsidRDefault="001D0C6A" w:rsidP="001D0C6A">
            <w:pPr>
              <w:jc w:val="center"/>
              <w:rPr>
                <w:rFonts w:ascii="Times New Roman Bold" w:hAnsi="Times New Roman Bold" w:cs="Times New Roman"/>
                <w:b/>
                <w:i/>
                <w:iCs/>
                <w:caps/>
                <w:color w:val="1F4E79" w:themeColor="accent5" w:themeShade="80"/>
                <w:highlight w:val="white"/>
                <w:lang w:val="en-GB"/>
              </w:rPr>
            </w:pPr>
            <w:r w:rsidRPr="007170CC">
              <w:rPr>
                <w:rFonts w:ascii="Times New Roman Bold" w:hAnsi="Times New Roman Bold" w:cs="Times New Roman"/>
                <w:b/>
                <w:i/>
                <w:iCs/>
                <w:caps/>
                <w:color w:val="1F4E79" w:themeColor="accent5" w:themeShade="80"/>
                <w:sz w:val="40"/>
                <w:szCs w:val="56"/>
                <w:shd w:val="clear" w:color="auto" w:fill="FFFFFF"/>
                <w:lang w:val="en-GB"/>
              </w:rPr>
              <w:t>НАСОКИ ЗА АПЛИКАНТИТЕ</w:t>
            </w:r>
          </w:p>
        </w:tc>
      </w:tr>
    </w:tbl>
    <w:p w14:paraId="54AB0250" w14:textId="77777777" w:rsidR="00E02C09" w:rsidRPr="00AC691E" w:rsidRDefault="00E02C09">
      <w:pPr>
        <w:jc w:val="center"/>
        <w:rPr>
          <w:rFonts w:ascii="Times New Roman" w:hAnsi="Times New Roman" w:cs="Times New Roman"/>
          <w:b/>
          <w:i/>
          <w:iCs/>
          <w:color w:val="C45911" w:themeColor="accent2" w:themeShade="BF"/>
          <w:highlight w:val="white"/>
          <w:lang w:val="en-GB"/>
        </w:rPr>
      </w:pPr>
    </w:p>
    <w:p w14:paraId="3F8498FE" w14:textId="77777777" w:rsidR="00E02C09" w:rsidRPr="00AC691E" w:rsidRDefault="00E02C09">
      <w:pPr>
        <w:jc w:val="center"/>
        <w:rPr>
          <w:rFonts w:ascii="Times New Roman" w:hAnsi="Times New Roman" w:cs="Times New Roman"/>
          <w:b/>
          <w:i/>
          <w:iCs/>
          <w:color w:val="C45911" w:themeColor="accent2" w:themeShade="BF"/>
          <w:highlight w:val="white"/>
          <w:lang w:val="en-GB"/>
        </w:rPr>
      </w:pPr>
    </w:p>
    <w:p w14:paraId="5CEE319F" w14:textId="77777777" w:rsidR="00E02C09" w:rsidRPr="00AC691E" w:rsidRDefault="00E02C09">
      <w:pPr>
        <w:jc w:val="center"/>
        <w:rPr>
          <w:rFonts w:ascii="Times New Roman" w:hAnsi="Times New Roman" w:cs="Times New Roman"/>
          <w:b/>
          <w:i/>
          <w:iCs/>
          <w:color w:val="C45911" w:themeColor="accent2" w:themeShade="BF"/>
          <w:highlight w:val="white"/>
          <w:lang w:val="en-GB"/>
        </w:rPr>
      </w:pPr>
    </w:p>
    <w:p w14:paraId="4B8F5E03" w14:textId="77777777" w:rsidR="00E02C09" w:rsidRPr="00AC691E" w:rsidRDefault="00E02C09">
      <w:pPr>
        <w:jc w:val="center"/>
        <w:rPr>
          <w:rFonts w:ascii="Times New Roman" w:hAnsi="Times New Roman" w:cs="Times New Roman"/>
          <w:b/>
          <w:i/>
          <w:iCs/>
          <w:color w:val="C45911" w:themeColor="accent2" w:themeShade="BF"/>
          <w:highlight w:val="white"/>
          <w:lang w:val="en-GB"/>
        </w:rPr>
      </w:pPr>
    </w:p>
    <w:p w14:paraId="56166823" w14:textId="77777777" w:rsidR="00E02C09" w:rsidRPr="00AC691E" w:rsidRDefault="00E02C09">
      <w:pPr>
        <w:rPr>
          <w:rFonts w:ascii="Times New Roman" w:hAnsi="Times New Roman" w:cs="Times New Roman"/>
          <w:b/>
          <w:i/>
          <w:iCs/>
          <w:color w:val="C45911" w:themeColor="accent2" w:themeShade="BF"/>
          <w:highlight w:val="white"/>
          <w:lang w:val="en-GB"/>
        </w:rPr>
      </w:pPr>
    </w:p>
    <w:p w14:paraId="5B2CBFDE" w14:textId="1479A74A" w:rsidR="00E02C09" w:rsidRPr="00AC691E" w:rsidRDefault="001D0C6A">
      <w:pPr>
        <w:jc w:val="center"/>
        <w:rPr>
          <w:rFonts w:ascii="Times New Roman" w:hAnsi="Times New Roman" w:cs="Times New Roman"/>
          <w:b/>
          <w:i/>
          <w:iCs/>
          <w:color w:val="1F4E79" w:themeColor="accent5" w:themeShade="80"/>
          <w:highlight w:val="white"/>
          <w:lang w:val="en-GB"/>
        </w:rPr>
      </w:pPr>
      <w:proofErr w:type="spellStart"/>
      <w:r w:rsidRPr="00AC691E">
        <w:rPr>
          <w:rFonts w:ascii="Times New Roman" w:hAnsi="Times New Roman" w:cs="Times New Roman"/>
          <w:b/>
          <w:i/>
          <w:iCs/>
          <w:color w:val="1F4E79" w:themeColor="accent5" w:themeShade="80"/>
          <w:lang w:val="en-GB"/>
        </w:rPr>
        <w:t>Референтен</w:t>
      </w:r>
      <w:proofErr w:type="spellEnd"/>
      <w:r w:rsidRPr="00AC691E">
        <w:rPr>
          <w:rFonts w:ascii="Times New Roman" w:hAnsi="Times New Roman" w:cs="Times New Roman"/>
          <w:b/>
          <w:i/>
          <w:iCs/>
          <w:color w:val="1F4E79" w:themeColor="accent5" w:themeShade="80"/>
          <w:lang w:val="en-GB"/>
        </w:rPr>
        <w:t xml:space="preserve"> </w:t>
      </w:r>
      <w:proofErr w:type="spellStart"/>
      <w:r w:rsidRPr="00AC691E">
        <w:rPr>
          <w:rFonts w:ascii="Times New Roman" w:hAnsi="Times New Roman" w:cs="Times New Roman"/>
          <w:b/>
          <w:i/>
          <w:iCs/>
          <w:color w:val="1F4E79" w:themeColor="accent5" w:themeShade="80"/>
          <w:lang w:val="en-GB"/>
        </w:rPr>
        <w:t>број</w:t>
      </w:r>
      <w:proofErr w:type="spellEnd"/>
      <w:r w:rsidRPr="00AC691E">
        <w:rPr>
          <w:rFonts w:ascii="Times New Roman" w:hAnsi="Times New Roman" w:cs="Times New Roman"/>
          <w:b/>
          <w:i/>
          <w:iCs/>
          <w:color w:val="1F4E79" w:themeColor="accent5" w:themeShade="80"/>
          <w:lang w:val="en-GB"/>
        </w:rPr>
        <w:t>: IPA/2019/413-168/EUCRM</w:t>
      </w:r>
    </w:p>
    <w:p w14:paraId="5EC980D0" w14:textId="77777777" w:rsidR="00E02C09" w:rsidRPr="00AC691E" w:rsidRDefault="00E02C09">
      <w:pPr>
        <w:jc w:val="center"/>
        <w:rPr>
          <w:rFonts w:ascii="Times New Roman" w:hAnsi="Times New Roman" w:cs="Times New Roman"/>
          <w:b/>
          <w:i/>
          <w:iCs/>
          <w:color w:val="1F4E79" w:themeColor="accent5" w:themeShade="80"/>
          <w:highlight w:val="white"/>
          <w:lang w:val="en-GB"/>
        </w:rPr>
      </w:pPr>
    </w:p>
    <w:p w14:paraId="735F8B3E" w14:textId="77777777" w:rsidR="0057305B" w:rsidRPr="00AC691E" w:rsidRDefault="0057305B">
      <w:pPr>
        <w:jc w:val="center"/>
        <w:rPr>
          <w:rFonts w:ascii="Times New Roman" w:hAnsi="Times New Roman" w:cs="Times New Roman"/>
          <w:b/>
          <w:i/>
          <w:iCs/>
          <w:color w:val="1F4E79" w:themeColor="accent5" w:themeShade="80"/>
          <w:shd w:val="clear" w:color="auto" w:fill="FFFFFF"/>
          <w:lang w:val="en-GB"/>
        </w:rPr>
      </w:pPr>
    </w:p>
    <w:p w14:paraId="336DC801" w14:textId="77777777" w:rsidR="0057305B" w:rsidRPr="00AC691E" w:rsidRDefault="0057305B">
      <w:pPr>
        <w:jc w:val="center"/>
        <w:rPr>
          <w:rFonts w:ascii="Times New Roman" w:hAnsi="Times New Roman" w:cs="Times New Roman"/>
          <w:b/>
          <w:i/>
          <w:iCs/>
          <w:color w:val="1F4E79" w:themeColor="accent5" w:themeShade="80"/>
          <w:shd w:val="clear" w:color="auto" w:fill="FFFFFF"/>
          <w:lang w:val="en-GB"/>
        </w:rPr>
      </w:pPr>
    </w:p>
    <w:p w14:paraId="159E9938" w14:textId="77777777" w:rsidR="005929EC" w:rsidRPr="00AC691E" w:rsidRDefault="005929EC">
      <w:pPr>
        <w:jc w:val="center"/>
        <w:rPr>
          <w:rFonts w:ascii="Times New Roman" w:hAnsi="Times New Roman" w:cs="Times New Roman"/>
          <w:b/>
          <w:i/>
          <w:iCs/>
          <w:color w:val="1F4E79" w:themeColor="accent5" w:themeShade="80"/>
          <w:shd w:val="clear" w:color="auto" w:fill="FFFFFF"/>
          <w:lang w:val="en-GB"/>
        </w:rPr>
      </w:pPr>
    </w:p>
    <w:p w14:paraId="0068BE6F" w14:textId="77777777" w:rsidR="001421EB" w:rsidRPr="00AC691E" w:rsidRDefault="001421EB">
      <w:pPr>
        <w:jc w:val="center"/>
        <w:rPr>
          <w:rFonts w:ascii="Times New Roman" w:hAnsi="Times New Roman" w:cs="Times New Roman"/>
          <w:b/>
          <w:i/>
          <w:iCs/>
          <w:color w:val="1F4E79" w:themeColor="accent5" w:themeShade="80"/>
          <w:shd w:val="clear" w:color="auto" w:fill="FFFFFF"/>
          <w:lang w:val="en-GB"/>
        </w:rPr>
      </w:pPr>
    </w:p>
    <w:p w14:paraId="4D5E4792" w14:textId="26145F9B" w:rsidR="001421EB" w:rsidRDefault="001421EB">
      <w:pPr>
        <w:jc w:val="center"/>
        <w:rPr>
          <w:rFonts w:ascii="Times New Roman" w:hAnsi="Times New Roman" w:cs="Times New Roman"/>
          <w:b/>
          <w:i/>
          <w:iCs/>
          <w:color w:val="1F4E79" w:themeColor="accent5" w:themeShade="80"/>
          <w:shd w:val="clear" w:color="auto" w:fill="FFFFFF"/>
          <w:lang w:val="en-GB"/>
        </w:rPr>
      </w:pPr>
    </w:p>
    <w:p w14:paraId="76A49306" w14:textId="22A94597" w:rsidR="005014C9" w:rsidRDefault="005014C9">
      <w:pPr>
        <w:jc w:val="center"/>
        <w:rPr>
          <w:rFonts w:ascii="Times New Roman" w:hAnsi="Times New Roman" w:cs="Times New Roman"/>
          <w:b/>
          <w:i/>
          <w:iCs/>
          <w:color w:val="1F4E79" w:themeColor="accent5" w:themeShade="80"/>
          <w:shd w:val="clear" w:color="auto" w:fill="FFFFFF"/>
          <w:lang w:val="en-GB"/>
        </w:rPr>
      </w:pPr>
    </w:p>
    <w:p w14:paraId="52DF87CC" w14:textId="77777777" w:rsidR="005014C9" w:rsidRPr="00AC691E" w:rsidRDefault="005014C9">
      <w:pPr>
        <w:jc w:val="center"/>
        <w:rPr>
          <w:rFonts w:ascii="Times New Roman" w:hAnsi="Times New Roman" w:cs="Times New Roman"/>
          <w:b/>
          <w:i/>
          <w:iCs/>
          <w:color w:val="1F4E79" w:themeColor="accent5" w:themeShade="80"/>
          <w:shd w:val="clear" w:color="auto" w:fill="FFFFFF"/>
          <w:lang w:val="en-GB"/>
        </w:rPr>
      </w:pPr>
    </w:p>
    <w:p w14:paraId="34EC7C11" w14:textId="77777777" w:rsidR="001421EB" w:rsidRPr="00AC691E" w:rsidRDefault="001421EB">
      <w:pPr>
        <w:jc w:val="center"/>
        <w:rPr>
          <w:rFonts w:ascii="Times New Roman" w:hAnsi="Times New Roman" w:cs="Times New Roman"/>
          <w:b/>
          <w:i/>
          <w:iCs/>
          <w:color w:val="1F4E79" w:themeColor="accent5" w:themeShade="80"/>
          <w:shd w:val="clear" w:color="auto" w:fill="FFFFFF"/>
          <w:lang w:val="en-GB"/>
        </w:rPr>
      </w:pPr>
    </w:p>
    <w:p w14:paraId="595E8910" w14:textId="194C337F" w:rsidR="00ED25F2" w:rsidRPr="00545CBB" w:rsidRDefault="001D0C6A">
      <w:pPr>
        <w:jc w:val="center"/>
        <w:rPr>
          <w:rFonts w:ascii="Times New Roman" w:hAnsi="Times New Roman" w:cs="Times New Roman"/>
          <w:b/>
          <w:i/>
          <w:iCs/>
          <w:color w:val="1F4E79" w:themeColor="accent5" w:themeShade="80"/>
          <w:shd w:val="clear" w:color="auto" w:fill="FFFFFF"/>
          <w:lang w:val="en-GB"/>
        </w:rPr>
      </w:pPr>
      <w:r w:rsidRPr="00545CBB">
        <w:rPr>
          <w:rFonts w:ascii="Times New Roman" w:hAnsi="Times New Roman" w:cs="Times New Roman"/>
          <w:b/>
          <w:i/>
          <w:iCs/>
          <w:color w:val="1F4E79" w:themeColor="accent5" w:themeShade="80"/>
          <w:shd w:val="clear" w:color="auto" w:fill="FFFFFF"/>
          <w:lang w:val="mk-MK"/>
        </w:rPr>
        <w:t>Аплицирајте на</w:t>
      </w:r>
      <w:r w:rsidR="00CB435B" w:rsidRPr="00545CBB">
        <w:rPr>
          <w:rFonts w:ascii="Times New Roman" w:hAnsi="Times New Roman" w:cs="Times New Roman"/>
          <w:b/>
          <w:i/>
          <w:iCs/>
          <w:color w:val="1F4E79" w:themeColor="accent5" w:themeShade="80"/>
          <w:shd w:val="clear" w:color="auto" w:fill="FFFFFF"/>
          <w:lang w:val="en-GB"/>
        </w:rPr>
        <w:t xml:space="preserve"> </w:t>
      </w:r>
      <w:hyperlink r:id="rId9">
        <w:r w:rsidR="00CB435B" w:rsidRPr="00545CBB">
          <w:rPr>
            <w:rStyle w:val="InternetLink"/>
            <w:rFonts w:ascii="Times New Roman" w:hAnsi="Times New Roman" w:cs="Times New Roman"/>
            <w:b/>
            <w:i/>
            <w:iCs/>
            <w:color w:val="1F4E79" w:themeColor="accent5" w:themeShade="80"/>
            <w:highlight w:val="white"/>
            <w:lang w:val="en-GB"/>
          </w:rPr>
          <w:t>www.EU4CR.mk</w:t>
        </w:r>
      </w:hyperlink>
      <w:r w:rsidR="00D642D4" w:rsidRPr="00545CBB">
        <w:rPr>
          <w:rFonts w:ascii="Times New Roman" w:hAnsi="Times New Roman" w:cs="Times New Roman"/>
          <w:b/>
          <w:i/>
          <w:iCs/>
          <w:color w:val="1F4E79" w:themeColor="accent5" w:themeShade="80"/>
          <w:shd w:val="clear" w:color="auto" w:fill="FFFFFF"/>
          <w:lang w:val="en-GB"/>
        </w:rPr>
        <w:t xml:space="preserve"> </w:t>
      </w:r>
      <w:r w:rsidR="00D642D4" w:rsidRPr="00545CBB">
        <w:rPr>
          <w:rFonts w:ascii="Times New Roman" w:hAnsi="Times New Roman" w:cs="Times New Roman"/>
          <w:b/>
          <w:i/>
          <w:iCs/>
          <w:color w:val="1F4E79" w:themeColor="accent5" w:themeShade="80"/>
          <w:shd w:val="clear" w:color="auto" w:fill="FFFFFF"/>
          <w:lang w:val="mk-MK"/>
        </w:rPr>
        <w:t>до</w:t>
      </w:r>
      <w:r w:rsidR="00CB435B" w:rsidRPr="00545CBB">
        <w:rPr>
          <w:rFonts w:ascii="Times New Roman" w:hAnsi="Times New Roman" w:cs="Times New Roman"/>
          <w:b/>
          <w:i/>
          <w:iCs/>
          <w:color w:val="1F4E79" w:themeColor="accent5" w:themeShade="80"/>
          <w:shd w:val="clear" w:color="auto" w:fill="FFFFFF"/>
          <w:lang w:val="en-GB"/>
        </w:rPr>
        <w:t xml:space="preserve"> </w:t>
      </w:r>
    </w:p>
    <w:p w14:paraId="2312E061" w14:textId="3A0A6B53" w:rsidR="00ED25F2" w:rsidRPr="00545CBB" w:rsidRDefault="005F7A56" w:rsidP="005F7A56">
      <w:pPr>
        <w:pStyle w:val="ListParagraph"/>
        <w:spacing w:before="120"/>
        <w:ind w:left="420"/>
        <w:jc w:val="center"/>
        <w:rPr>
          <w:rFonts w:ascii="Times New Roman" w:hAnsi="Times New Roman" w:cs="Times New Roman"/>
          <w:lang w:val="en-GB"/>
        </w:rPr>
      </w:pPr>
      <w:r w:rsidRPr="00545CBB">
        <w:rPr>
          <w:rFonts w:ascii="Times New Roman" w:hAnsi="Times New Roman" w:cs="Times New Roman"/>
          <w:lang w:val="en-GB"/>
        </w:rPr>
        <w:t xml:space="preserve">15 </w:t>
      </w:r>
      <w:r w:rsidRPr="00545CBB">
        <w:rPr>
          <w:rFonts w:ascii="Times New Roman" w:hAnsi="Times New Roman" w:cs="Times New Roman"/>
          <w:lang w:val="mk-MK"/>
        </w:rPr>
        <w:t>ноември</w:t>
      </w:r>
      <w:r w:rsidR="00CB7FD3" w:rsidRPr="00545CBB">
        <w:rPr>
          <w:rFonts w:ascii="Times New Roman" w:hAnsi="Times New Roman" w:cs="Times New Roman"/>
          <w:lang w:val="en-GB"/>
        </w:rPr>
        <w:t xml:space="preserve"> 2022 </w:t>
      </w:r>
      <w:proofErr w:type="spellStart"/>
      <w:r w:rsidR="00CB7FD3" w:rsidRPr="00545CBB">
        <w:rPr>
          <w:rFonts w:ascii="Times New Roman" w:hAnsi="Times New Roman" w:cs="Times New Roman"/>
          <w:lang w:val="en-GB"/>
        </w:rPr>
        <w:t>година</w:t>
      </w:r>
      <w:proofErr w:type="spellEnd"/>
      <w:r w:rsidR="00CB7FD3" w:rsidRPr="00545CBB">
        <w:rPr>
          <w:rFonts w:ascii="Times New Roman" w:hAnsi="Times New Roman" w:cs="Times New Roman"/>
          <w:lang w:val="en-GB"/>
        </w:rPr>
        <w:t xml:space="preserve"> во 17:00 </w:t>
      </w:r>
      <w:proofErr w:type="spellStart"/>
      <w:r w:rsidR="00CB7FD3" w:rsidRPr="00545CBB">
        <w:rPr>
          <w:rFonts w:ascii="Times New Roman" w:hAnsi="Times New Roman" w:cs="Times New Roman"/>
          <w:lang w:val="en-GB"/>
        </w:rPr>
        <w:t>часот</w:t>
      </w:r>
      <w:proofErr w:type="spellEnd"/>
      <w:r w:rsidR="00CB7FD3" w:rsidRPr="00545CBB">
        <w:rPr>
          <w:rFonts w:ascii="Times New Roman" w:hAnsi="Times New Roman" w:cs="Times New Roman"/>
          <w:lang w:val="en-GB"/>
        </w:rPr>
        <w:t xml:space="preserve"> (</w:t>
      </w:r>
      <w:proofErr w:type="spellStart"/>
      <w:r w:rsidR="00CB7FD3" w:rsidRPr="00545CBB">
        <w:rPr>
          <w:rFonts w:ascii="Times New Roman" w:hAnsi="Times New Roman" w:cs="Times New Roman"/>
          <w:lang w:val="en-GB"/>
        </w:rPr>
        <w:t>локално</w:t>
      </w:r>
      <w:proofErr w:type="spellEnd"/>
      <w:r w:rsidR="00CB7FD3" w:rsidRPr="00545CBB">
        <w:rPr>
          <w:rFonts w:ascii="Times New Roman" w:hAnsi="Times New Roman" w:cs="Times New Roman"/>
          <w:lang w:val="en-GB"/>
        </w:rPr>
        <w:t xml:space="preserve"> </w:t>
      </w:r>
      <w:proofErr w:type="spellStart"/>
      <w:r w:rsidR="00CB7FD3" w:rsidRPr="00545CBB">
        <w:rPr>
          <w:rFonts w:ascii="Times New Roman" w:hAnsi="Times New Roman" w:cs="Times New Roman"/>
          <w:lang w:val="en-GB"/>
        </w:rPr>
        <w:t>време</w:t>
      </w:r>
      <w:proofErr w:type="spellEnd"/>
      <w:r w:rsidR="00CB7FD3" w:rsidRPr="00545CBB">
        <w:rPr>
          <w:rFonts w:ascii="Times New Roman" w:hAnsi="Times New Roman" w:cs="Times New Roman"/>
          <w:lang w:val="en-GB"/>
        </w:rPr>
        <w:t>)</w:t>
      </w:r>
    </w:p>
    <w:p w14:paraId="5E5F7F06" w14:textId="77777777" w:rsidR="00E02C09" w:rsidRPr="00AC691E" w:rsidRDefault="00E02C09">
      <w:pPr>
        <w:rPr>
          <w:rFonts w:ascii="Arial" w:hAnsi="Arial" w:cs="Arial"/>
          <w:lang w:val="en-GB"/>
        </w:rPr>
      </w:pPr>
    </w:p>
    <w:p w14:paraId="10990198" w14:textId="77777777" w:rsidR="00E02C09" w:rsidRPr="00AC691E" w:rsidRDefault="00E02C09">
      <w:pPr>
        <w:jc w:val="both"/>
        <w:rPr>
          <w:rFonts w:ascii="Arial" w:hAnsi="Arial" w:cs="Arial"/>
          <w:color w:val="1F4E79" w:themeColor="accent5" w:themeShade="80"/>
          <w:lang w:val="en-GB"/>
        </w:rPr>
      </w:pPr>
    </w:p>
    <w:p w14:paraId="58DED3B9" w14:textId="77777777" w:rsidR="00E02C09" w:rsidRPr="00AC691E" w:rsidRDefault="00E02C09">
      <w:pPr>
        <w:jc w:val="both"/>
        <w:rPr>
          <w:rFonts w:ascii="Arial" w:hAnsi="Arial" w:cs="Arial"/>
          <w:color w:val="1F4E79" w:themeColor="accent5" w:themeShade="80"/>
          <w:lang w:val="en-GB"/>
        </w:rPr>
      </w:pPr>
    </w:p>
    <w:p w14:paraId="776D4030" w14:textId="77777777" w:rsidR="00E02C09" w:rsidRPr="00AC691E" w:rsidRDefault="00E02C09">
      <w:pPr>
        <w:jc w:val="both"/>
        <w:rPr>
          <w:rFonts w:ascii="Arial" w:hAnsi="Arial" w:cs="Arial"/>
          <w:color w:val="1F4E79" w:themeColor="accent5" w:themeShade="80"/>
          <w:lang w:val="en-GB"/>
        </w:rPr>
      </w:pPr>
    </w:p>
    <w:p w14:paraId="3544656D" w14:textId="77777777" w:rsidR="00E02C09" w:rsidRPr="00AC691E" w:rsidRDefault="00E02C09">
      <w:pPr>
        <w:jc w:val="both"/>
        <w:rPr>
          <w:rFonts w:ascii="Arial" w:hAnsi="Arial" w:cs="Arial"/>
          <w:color w:val="1F4E79" w:themeColor="accent5" w:themeShade="80"/>
          <w:lang w:val="en-GB"/>
        </w:rPr>
      </w:pPr>
    </w:p>
    <w:p w14:paraId="1BF3E755" w14:textId="77777777" w:rsidR="00A123EB" w:rsidRPr="00AC691E" w:rsidRDefault="00A123EB">
      <w:pPr>
        <w:jc w:val="both"/>
        <w:rPr>
          <w:rFonts w:ascii="Arial" w:hAnsi="Arial" w:cs="Arial"/>
          <w:color w:val="1F4E79" w:themeColor="accent5" w:themeShade="80"/>
          <w:lang w:val="en-GB"/>
        </w:rPr>
      </w:pPr>
    </w:p>
    <w:p w14:paraId="76FE6E75" w14:textId="77777777" w:rsidR="00A123EB" w:rsidRPr="00AC691E" w:rsidRDefault="00A123EB">
      <w:pPr>
        <w:jc w:val="both"/>
        <w:rPr>
          <w:rFonts w:ascii="Arial" w:hAnsi="Arial" w:cs="Arial"/>
          <w:color w:val="1F4E79" w:themeColor="accent5" w:themeShade="80"/>
          <w:lang w:val="en-GB"/>
        </w:rPr>
      </w:pPr>
    </w:p>
    <w:p w14:paraId="5F4639C1" w14:textId="1B766BA8" w:rsidR="006B5B46" w:rsidRPr="00952EB9" w:rsidRDefault="000D723E" w:rsidP="00446F0A">
      <w:pPr>
        <w:pStyle w:val="Guidelines2"/>
      </w:pPr>
      <w:r w:rsidRPr="00952EB9">
        <w:lastRenderedPageBreak/>
        <w:t>цели</w:t>
      </w:r>
      <w:r w:rsidR="001D0C6A" w:rsidRPr="00952EB9">
        <w:t xml:space="preserve"> на повикот</w:t>
      </w:r>
    </w:p>
    <w:p w14:paraId="6CEAB560" w14:textId="4E1D3628" w:rsidR="00AC691E" w:rsidRPr="00AC691E" w:rsidRDefault="00AC691E" w:rsidP="00BC3F9E">
      <w:pPr>
        <w:spacing w:before="120" w:after="120"/>
        <w:jc w:val="both"/>
        <w:rPr>
          <w:rFonts w:ascii="Times New Roman" w:hAnsi="Times New Roman" w:cs="Times New Roman"/>
          <w:lang w:val="en-GB"/>
        </w:rPr>
      </w:pPr>
      <w:proofErr w:type="spellStart"/>
      <w:r w:rsidRPr="00AC691E">
        <w:rPr>
          <w:rFonts w:ascii="Times New Roman" w:hAnsi="Times New Roman" w:cs="Times New Roman"/>
          <w:lang w:val="en-GB"/>
        </w:rPr>
        <w:t>Механизмот</w:t>
      </w:r>
      <w:proofErr w:type="spellEnd"/>
      <w:r w:rsidRPr="00AC691E">
        <w:rPr>
          <w:rFonts w:ascii="Times New Roman" w:hAnsi="Times New Roman" w:cs="Times New Roman"/>
          <w:lang w:val="en-GB"/>
        </w:rPr>
        <w:t xml:space="preserve"> за граѓанска </w:t>
      </w:r>
      <w:proofErr w:type="spellStart"/>
      <w:r w:rsidRPr="00AC691E">
        <w:rPr>
          <w:rFonts w:ascii="Times New Roman" w:hAnsi="Times New Roman" w:cs="Times New Roman"/>
          <w:lang w:val="en-GB"/>
        </w:rPr>
        <w:t>отпорност</w:t>
      </w:r>
      <w:proofErr w:type="spellEnd"/>
      <w:r w:rsidRPr="00AC691E">
        <w:rPr>
          <w:rFonts w:ascii="Times New Roman" w:hAnsi="Times New Roman" w:cs="Times New Roman"/>
          <w:lang w:val="en-GB"/>
        </w:rPr>
        <w:t xml:space="preserve"> на ЕУ </w:t>
      </w:r>
      <w:r w:rsidRPr="00952EB9">
        <w:rPr>
          <w:rFonts w:ascii="Times New Roman" w:hAnsi="Times New Roman" w:cs="Times New Roman"/>
          <w:b/>
          <w:lang w:val="en-GB"/>
        </w:rPr>
        <w:t>(МГО)</w:t>
      </w:r>
      <w:r w:rsidRPr="00AC691E">
        <w:rPr>
          <w:rFonts w:ascii="Times New Roman" w:hAnsi="Times New Roman" w:cs="Times New Roman"/>
          <w:lang w:val="en-GB"/>
        </w:rPr>
        <w:t xml:space="preserve"> е </w:t>
      </w:r>
      <w:proofErr w:type="spellStart"/>
      <w:r w:rsidRPr="00AC691E">
        <w:rPr>
          <w:rFonts w:ascii="Times New Roman" w:hAnsi="Times New Roman" w:cs="Times New Roman"/>
          <w:lang w:val="en-GB"/>
        </w:rPr>
        <w:t>програма</w:t>
      </w:r>
      <w:proofErr w:type="spellEnd"/>
      <w:r w:rsidRPr="00AC691E">
        <w:rPr>
          <w:rFonts w:ascii="Times New Roman" w:hAnsi="Times New Roman" w:cs="Times New Roman"/>
          <w:lang w:val="en-GB"/>
        </w:rPr>
        <w:t xml:space="preserve"> за </w:t>
      </w:r>
      <w:r w:rsidR="0086760F">
        <w:rPr>
          <w:rFonts w:ascii="Times New Roman" w:hAnsi="Times New Roman" w:cs="Times New Roman"/>
          <w:lang w:val="mk-MK"/>
        </w:rPr>
        <w:t>директна</w:t>
      </w:r>
      <w:r w:rsidR="0086760F" w:rsidRPr="00AC691E">
        <w:rPr>
          <w:rFonts w:ascii="Times New Roman" w:hAnsi="Times New Roman" w:cs="Times New Roman"/>
          <w:lang w:val="en-GB"/>
        </w:rPr>
        <w:t xml:space="preserve"> </w:t>
      </w:r>
      <w:r w:rsidRPr="00AC691E">
        <w:rPr>
          <w:rFonts w:ascii="Times New Roman" w:hAnsi="Times New Roman" w:cs="Times New Roman"/>
          <w:lang w:val="en-GB"/>
        </w:rPr>
        <w:t xml:space="preserve">поддршка на </w:t>
      </w:r>
      <w:proofErr w:type="spellStart"/>
      <w:r w:rsidRPr="00AC691E">
        <w:rPr>
          <w:rFonts w:ascii="Times New Roman" w:hAnsi="Times New Roman" w:cs="Times New Roman"/>
          <w:lang w:val="en-GB"/>
        </w:rPr>
        <w:t>граѓанските</w:t>
      </w:r>
      <w:proofErr w:type="spellEnd"/>
      <w:r w:rsidRPr="00AC691E">
        <w:rPr>
          <w:rFonts w:ascii="Times New Roman" w:hAnsi="Times New Roman" w:cs="Times New Roman"/>
          <w:lang w:val="en-GB"/>
        </w:rPr>
        <w:t xml:space="preserve"> </w:t>
      </w:r>
      <w:proofErr w:type="spellStart"/>
      <w:r w:rsidRPr="00AC691E">
        <w:rPr>
          <w:rFonts w:ascii="Times New Roman" w:hAnsi="Times New Roman" w:cs="Times New Roman"/>
          <w:lang w:val="en-GB"/>
        </w:rPr>
        <w:t>организации</w:t>
      </w:r>
      <w:proofErr w:type="spellEnd"/>
      <w:r w:rsidRPr="00AC691E">
        <w:rPr>
          <w:rFonts w:ascii="Times New Roman" w:hAnsi="Times New Roman" w:cs="Times New Roman"/>
          <w:lang w:val="en-GB"/>
        </w:rPr>
        <w:t xml:space="preserve"> </w:t>
      </w:r>
      <w:proofErr w:type="spellStart"/>
      <w:r w:rsidRPr="00AC691E">
        <w:rPr>
          <w:rFonts w:ascii="Times New Roman" w:hAnsi="Times New Roman" w:cs="Times New Roman"/>
          <w:lang w:val="en-GB"/>
        </w:rPr>
        <w:t>започната</w:t>
      </w:r>
      <w:proofErr w:type="spellEnd"/>
      <w:r w:rsidRPr="00AC691E">
        <w:rPr>
          <w:rFonts w:ascii="Times New Roman" w:hAnsi="Times New Roman" w:cs="Times New Roman"/>
          <w:lang w:val="en-GB"/>
        </w:rPr>
        <w:t xml:space="preserve"> во </w:t>
      </w:r>
      <w:proofErr w:type="spellStart"/>
      <w:r w:rsidRPr="00AC691E">
        <w:rPr>
          <w:rFonts w:ascii="Times New Roman" w:hAnsi="Times New Roman" w:cs="Times New Roman"/>
          <w:lang w:val="en-GB"/>
        </w:rPr>
        <w:t>рамките</w:t>
      </w:r>
      <w:proofErr w:type="spellEnd"/>
      <w:r w:rsidRPr="00AC691E">
        <w:rPr>
          <w:rFonts w:ascii="Times New Roman" w:hAnsi="Times New Roman" w:cs="Times New Roman"/>
          <w:lang w:val="en-GB"/>
        </w:rPr>
        <w:t xml:space="preserve"> на </w:t>
      </w:r>
      <w:proofErr w:type="spellStart"/>
      <w:r w:rsidRPr="00AC691E">
        <w:rPr>
          <w:rFonts w:ascii="Times New Roman" w:hAnsi="Times New Roman" w:cs="Times New Roman"/>
          <w:lang w:val="en-GB"/>
        </w:rPr>
        <w:t>проектот</w:t>
      </w:r>
      <w:proofErr w:type="spellEnd"/>
      <w:r w:rsidRPr="00AC691E">
        <w:rPr>
          <w:rFonts w:ascii="Times New Roman" w:hAnsi="Times New Roman" w:cs="Times New Roman"/>
          <w:lang w:val="en-GB"/>
        </w:rPr>
        <w:t xml:space="preserve"> </w:t>
      </w:r>
      <w:proofErr w:type="spellStart"/>
      <w:r w:rsidRPr="00AC691E">
        <w:rPr>
          <w:rFonts w:ascii="Times New Roman" w:hAnsi="Times New Roman" w:cs="Times New Roman"/>
          <w:lang w:val="en-GB"/>
        </w:rPr>
        <w:t>финансиран</w:t>
      </w:r>
      <w:proofErr w:type="spellEnd"/>
      <w:r w:rsidRPr="00AC691E">
        <w:rPr>
          <w:rFonts w:ascii="Times New Roman" w:hAnsi="Times New Roman" w:cs="Times New Roman"/>
          <w:lang w:val="en-GB"/>
        </w:rPr>
        <w:t xml:space="preserve"> од ЕУ: </w:t>
      </w:r>
      <w:proofErr w:type="spellStart"/>
      <w:r w:rsidR="00952EB9">
        <w:rPr>
          <w:rFonts w:ascii="Times New Roman" w:hAnsi="Times New Roman" w:cs="Times New Roman"/>
          <w:lang w:val="en-GB"/>
        </w:rPr>
        <w:t>T</w:t>
      </w:r>
      <w:r w:rsidRPr="00AC691E">
        <w:rPr>
          <w:rFonts w:ascii="Times New Roman" w:hAnsi="Times New Roman" w:cs="Times New Roman"/>
          <w:lang w:val="en-GB"/>
        </w:rPr>
        <w:t>ехничка</w:t>
      </w:r>
      <w:proofErr w:type="spellEnd"/>
      <w:r w:rsidRPr="00AC691E">
        <w:rPr>
          <w:rFonts w:ascii="Times New Roman" w:hAnsi="Times New Roman" w:cs="Times New Roman"/>
          <w:lang w:val="en-GB"/>
        </w:rPr>
        <w:t xml:space="preserve"> </w:t>
      </w:r>
      <w:r w:rsidR="002A1304">
        <w:rPr>
          <w:rFonts w:ascii="Times New Roman" w:hAnsi="Times New Roman" w:cs="Times New Roman"/>
          <w:lang w:val="mk-MK"/>
        </w:rPr>
        <w:t>поддршка</w:t>
      </w:r>
      <w:r w:rsidR="002A1304" w:rsidRPr="00AC691E">
        <w:rPr>
          <w:rFonts w:ascii="Times New Roman" w:hAnsi="Times New Roman" w:cs="Times New Roman"/>
          <w:lang w:val="en-GB"/>
        </w:rPr>
        <w:t xml:space="preserve"> </w:t>
      </w:r>
      <w:r w:rsidRPr="00AC691E">
        <w:rPr>
          <w:rFonts w:ascii="Times New Roman" w:hAnsi="Times New Roman" w:cs="Times New Roman"/>
          <w:lang w:val="en-GB"/>
        </w:rPr>
        <w:t xml:space="preserve">за </w:t>
      </w:r>
      <w:proofErr w:type="spellStart"/>
      <w:r w:rsidRPr="00AC691E">
        <w:rPr>
          <w:rFonts w:ascii="Times New Roman" w:hAnsi="Times New Roman" w:cs="Times New Roman"/>
          <w:lang w:val="en-GB"/>
        </w:rPr>
        <w:t>подобрување</w:t>
      </w:r>
      <w:proofErr w:type="spellEnd"/>
      <w:r w:rsidRPr="00AC691E">
        <w:rPr>
          <w:rFonts w:ascii="Times New Roman" w:hAnsi="Times New Roman" w:cs="Times New Roman"/>
          <w:lang w:val="en-GB"/>
        </w:rPr>
        <w:t xml:space="preserve"> на </w:t>
      </w:r>
      <w:proofErr w:type="spellStart"/>
      <w:r w:rsidRPr="00AC691E">
        <w:rPr>
          <w:rFonts w:ascii="Times New Roman" w:hAnsi="Times New Roman" w:cs="Times New Roman"/>
          <w:lang w:val="en-GB"/>
        </w:rPr>
        <w:t>овозможувачката</w:t>
      </w:r>
      <w:proofErr w:type="spellEnd"/>
      <w:r w:rsidRPr="00AC691E">
        <w:rPr>
          <w:rFonts w:ascii="Times New Roman" w:hAnsi="Times New Roman" w:cs="Times New Roman"/>
          <w:lang w:val="en-GB"/>
        </w:rPr>
        <w:t xml:space="preserve"> </w:t>
      </w:r>
      <w:proofErr w:type="spellStart"/>
      <w:r w:rsidRPr="00AC691E">
        <w:rPr>
          <w:rFonts w:ascii="Times New Roman" w:hAnsi="Times New Roman" w:cs="Times New Roman"/>
          <w:lang w:val="en-GB"/>
        </w:rPr>
        <w:t>средина</w:t>
      </w:r>
      <w:proofErr w:type="spellEnd"/>
      <w:r w:rsidRPr="00AC691E">
        <w:rPr>
          <w:rFonts w:ascii="Times New Roman" w:hAnsi="Times New Roman" w:cs="Times New Roman"/>
          <w:lang w:val="en-GB"/>
        </w:rPr>
        <w:t xml:space="preserve"> за </w:t>
      </w:r>
      <w:proofErr w:type="spellStart"/>
      <w:r w:rsidRPr="00AC691E">
        <w:rPr>
          <w:rFonts w:ascii="Times New Roman" w:hAnsi="Times New Roman" w:cs="Times New Roman"/>
          <w:lang w:val="en-GB"/>
        </w:rPr>
        <w:t>граѓанските</w:t>
      </w:r>
      <w:proofErr w:type="spellEnd"/>
      <w:r w:rsidRPr="00AC691E">
        <w:rPr>
          <w:rFonts w:ascii="Times New Roman" w:hAnsi="Times New Roman" w:cs="Times New Roman"/>
          <w:lang w:val="en-GB"/>
        </w:rPr>
        <w:t xml:space="preserve"> </w:t>
      </w:r>
      <w:proofErr w:type="spellStart"/>
      <w:r w:rsidRPr="00AC691E">
        <w:rPr>
          <w:rFonts w:ascii="Times New Roman" w:hAnsi="Times New Roman" w:cs="Times New Roman"/>
          <w:lang w:val="en-GB"/>
        </w:rPr>
        <w:t>организации</w:t>
      </w:r>
      <w:proofErr w:type="spellEnd"/>
      <w:r w:rsidRPr="00AC691E">
        <w:rPr>
          <w:rFonts w:ascii="Times New Roman" w:hAnsi="Times New Roman" w:cs="Times New Roman"/>
          <w:lang w:val="en-GB"/>
        </w:rPr>
        <w:t xml:space="preserve"> во Република </w:t>
      </w:r>
      <w:proofErr w:type="spellStart"/>
      <w:r w:rsidRPr="00AC691E">
        <w:rPr>
          <w:rFonts w:ascii="Times New Roman" w:hAnsi="Times New Roman" w:cs="Times New Roman"/>
          <w:lang w:val="en-GB"/>
        </w:rPr>
        <w:t>Северна</w:t>
      </w:r>
      <w:proofErr w:type="spellEnd"/>
      <w:r w:rsidRPr="00AC691E">
        <w:rPr>
          <w:rFonts w:ascii="Times New Roman" w:hAnsi="Times New Roman" w:cs="Times New Roman"/>
          <w:lang w:val="en-GB"/>
        </w:rPr>
        <w:t xml:space="preserve"> Македонија.</w:t>
      </w:r>
    </w:p>
    <w:p w14:paraId="497ACFE7" w14:textId="5B29C25D" w:rsidR="00765DCD" w:rsidRDefault="00765DCD" w:rsidP="00BC3F9E">
      <w:pPr>
        <w:spacing w:before="120" w:after="120"/>
        <w:jc w:val="both"/>
        <w:rPr>
          <w:rFonts w:ascii="Times New Roman" w:hAnsi="Times New Roman" w:cs="Times New Roman"/>
          <w:lang w:val="en-GB"/>
        </w:rPr>
      </w:pPr>
      <w:proofErr w:type="spellStart"/>
      <w:r w:rsidRPr="00765DCD">
        <w:rPr>
          <w:rFonts w:ascii="Times New Roman" w:hAnsi="Times New Roman" w:cs="Times New Roman"/>
          <w:lang w:val="en-GB"/>
        </w:rPr>
        <w:t>Главната</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цел</w:t>
      </w:r>
      <w:proofErr w:type="spellEnd"/>
      <w:r w:rsidRPr="00765DCD">
        <w:rPr>
          <w:rFonts w:ascii="Times New Roman" w:hAnsi="Times New Roman" w:cs="Times New Roman"/>
          <w:lang w:val="en-GB"/>
        </w:rPr>
        <w:t xml:space="preserve"> на </w:t>
      </w:r>
      <w:proofErr w:type="spellStart"/>
      <w:r w:rsidRPr="00765DCD">
        <w:rPr>
          <w:rFonts w:ascii="Times New Roman" w:hAnsi="Times New Roman" w:cs="Times New Roman"/>
          <w:lang w:val="en-GB"/>
        </w:rPr>
        <w:t>оваа</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Програма</w:t>
      </w:r>
      <w:proofErr w:type="spellEnd"/>
      <w:r w:rsidRPr="00765DCD">
        <w:rPr>
          <w:rFonts w:ascii="Times New Roman" w:hAnsi="Times New Roman" w:cs="Times New Roman"/>
          <w:lang w:val="en-GB"/>
        </w:rPr>
        <w:t xml:space="preserve"> е </w:t>
      </w:r>
      <w:proofErr w:type="spellStart"/>
      <w:r w:rsidRPr="00765DCD">
        <w:rPr>
          <w:rFonts w:ascii="Times New Roman" w:hAnsi="Times New Roman" w:cs="Times New Roman"/>
          <w:lang w:val="en-GB"/>
        </w:rPr>
        <w:t>да</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придонесе</w:t>
      </w:r>
      <w:proofErr w:type="spellEnd"/>
      <w:r w:rsidRPr="00765DCD">
        <w:rPr>
          <w:rFonts w:ascii="Times New Roman" w:hAnsi="Times New Roman" w:cs="Times New Roman"/>
          <w:lang w:val="en-GB"/>
        </w:rPr>
        <w:t xml:space="preserve"> за </w:t>
      </w:r>
      <w:proofErr w:type="spellStart"/>
      <w:r w:rsidRPr="00765DCD">
        <w:rPr>
          <w:rFonts w:ascii="Times New Roman" w:hAnsi="Times New Roman" w:cs="Times New Roman"/>
          <w:lang w:val="en-GB"/>
        </w:rPr>
        <w:t>подобрување</w:t>
      </w:r>
      <w:proofErr w:type="spellEnd"/>
      <w:r w:rsidRPr="00765DCD">
        <w:rPr>
          <w:rFonts w:ascii="Times New Roman" w:hAnsi="Times New Roman" w:cs="Times New Roman"/>
          <w:lang w:val="en-GB"/>
        </w:rPr>
        <w:t xml:space="preserve"> на </w:t>
      </w:r>
      <w:proofErr w:type="spellStart"/>
      <w:r w:rsidRPr="00765DCD">
        <w:rPr>
          <w:rFonts w:ascii="Times New Roman" w:hAnsi="Times New Roman" w:cs="Times New Roman"/>
          <w:lang w:val="en-GB"/>
        </w:rPr>
        <w:t>просторот</w:t>
      </w:r>
      <w:proofErr w:type="spellEnd"/>
      <w:r w:rsidRPr="00765DCD">
        <w:rPr>
          <w:rFonts w:ascii="Times New Roman" w:hAnsi="Times New Roman" w:cs="Times New Roman"/>
          <w:lang w:val="en-GB"/>
        </w:rPr>
        <w:t xml:space="preserve"> и </w:t>
      </w:r>
      <w:proofErr w:type="spellStart"/>
      <w:r w:rsidRPr="00765DCD">
        <w:rPr>
          <w:rFonts w:ascii="Times New Roman" w:hAnsi="Times New Roman" w:cs="Times New Roman"/>
          <w:lang w:val="en-GB"/>
        </w:rPr>
        <w:t>капацитетите</w:t>
      </w:r>
      <w:proofErr w:type="spellEnd"/>
      <w:r w:rsidRPr="00765DCD">
        <w:rPr>
          <w:rFonts w:ascii="Times New Roman" w:hAnsi="Times New Roman" w:cs="Times New Roman"/>
          <w:lang w:val="en-GB"/>
        </w:rPr>
        <w:t xml:space="preserve"> на </w:t>
      </w:r>
      <w:proofErr w:type="spellStart"/>
      <w:r w:rsidRPr="00765DCD">
        <w:rPr>
          <w:rFonts w:ascii="Times New Roman" w:hAnsi="Times New Roman" w:cs="Times New Roman"/>
          <w:lang w:val="en-GB"/>
        </w:rPr>
        <w:t>граѓанското</w:t>
      </w:r>
      <w:proofErr w:type="spellEnd"/>
      <w:r w:rsidRPr="00765DCD">
        <w:rPr>
          <w:rFonts w:ascii="Times New Roman" w:hAnsi="Times New Roman" w:cs="Times New Roman"/>
          <w:lang w:val="en-GB"/>
        </w:rPr>
        <w:t xml:space="preserve"> општество за </w:t>
      </w:r>
      <w:proofErr w:type="spellStart"/>
      <w:r w:rsidRPr="00765DCD">
        <w:rPr>
          <w:rFonts w:ascii="Times New Roman" w:hAnsi="Times New Roman" w:cs="Times New Roman"/>
          <w:lang w:val="en-GB"/>
        </w:rPr>
        <w:t>ефикасно</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решавање</w:t>
      </w:r>
      <w:proofErr w:type="spellEnd"/>
      <w:r w:rsidRPr="00765DCD">
        <w:rPr>
          <w:rFonts w:ascii="Times New Roman" w:hAnsi="Times New Roman" w:cs="Times New Roman"/>
          <w:lang w:val="en-GB"/>
        </w:rPr>
        <w:t xml:space="preserve"> на </w:t>
      </w:r>
      <w:proofErr w:type="spellStart"/>
      <w:r w:rsidRPr="00765DCD">
        <w:rPr>
          <w:rFonts w:ascii="Times New Roman" w:hAnsi="Times New Roman" w:cs="Times New Roman"/>
          <w:lang w:val="en-GB"/>
        </w:rPr>
        <w:t>клучните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реформски</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приоритети</w:t>
      </w:r>
      <w:proofErr w:type="spellEnd"/>
      <w:r w:rsidRPr="00765DCD">
        <w:rPr>
          <w:rFonts w:ascii="Times New Roman" w:hAnsi="Times New Roman" w:cs="Times New Roman"/>
          <w:lang w:val="en-GB"/>
        </w:rPr>
        <w:t xml:space="preserve"> во </w:t>
      </w:r>
      <w:proofErr w:type="spellStart"/>
      <w:r w:rsidRPr="00765DCD">
        <w:rPr>
          <w:rFonts w:ascii="Times New Roman" w:hAnsi="Times New Roman" w:cs="Times New Roman"/>
          <w:lang w:val="en-GB"/>
        </w:rPr>
        <w:t>своите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заедници</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потребни</w:t>
      </w:r>
      <w:proofErr w:type="spellEnd"/>
      <w:r w:rsidRPr="00765DCD">
        <w:rPr>
          <w:rFonts w:ascii="Times New Roman" w:hAnsi="Times New Roman" w:cs="Times New Roman"/>
          <w:lang w:val="en-GB"/>
        </w:rPr>
        <w:t xml:space="preserve"> за </w:t>
      </w:r>
      <w:proofErr w:type="spellStart"/>
      <w:r w:rsidRPr="00765DCD">
        <w:rPr>
          <w:rFonts w:ascii="Times New Roman" w:hAnsi="Times New Roman" w:cs="Times New Roman"/>
          <w:lang w:val="en-GB"/>
        </w:rPr>
        <w:t>понатамошна</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демократизација</w:t>
      </w:r>
      <w:proofErr w:type="spellEnd"/>
      <w:r w:rsidRPr="00765DCD">
        <w:rPr>
          <w:rFonts w:ascii="Times New Roman" w:hAnsi="Times New Roman" w:cs="Times New Roman"/>
          <w:lang w:val="en-GB"/>
        </w:rPr>
        <w:t xml:space="preserve"> на </w:t>
      </w:r>
      <w:proofErr w:type="spellStart"/>
      <w:r w:rsidRPr="00765DCD">
        <w:rPr>
          <w:rFonts w:ascii="Times New Roman" w:hAnsi="Times New Roman" w:cs="Times New Roman"/>
          <w:lang w:val="en-GB"/>
        </w:rPr>
        <w:t>општеството</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Преку</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оваа</w:t>
      </w:r>
      <w:proofErr w:type="spellEnd"/>
      <w:r w:rsidRPr="00765DCD">
        <w:rPr>
          <w:rFonts w:ascii="Times New Roman" w:hAnsi="Times New Roman" w:cs="Times New Roman"/>
          <w:lang w:val="en-GB"/>
        </w:rPr>
        <w:t xml:space="preserve"> поддршка, </w:t>
      </w:r>
      <w:proofErr w:type="spellStart"/>
      <w:r w:rsidRPr="00765DCD">
        <w:rPr>
          <w:rFonts w:ascii="Times New Roman" w:hAnsi="Times New Roman" w:cs="Times New Roman"/>
          <w:lang w:val="en-GB"/>
        </w:rPr>
        <w:t>граѓанските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организации</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треба</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да</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создадат</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посилни</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врски</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со</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граѓаните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така</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што</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ќе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ги</w:t>
      </w:r>
      <w:proofErr w:type="spellEnd"/>
      <w:r w:rsidRPr="00765DCD">
        <w:rPr>
          <w:rFonts w:ascii="Times New Roman" w:hAnsi="Times New Roman" w:cs="Times New Roman"/>
          <w:lang w:val="en-GB"/>
        </w:rPr>
        <w:t xml:space="preserve"> </w:t>
      </w:r>
      <w:r w:rsidR="00CF5D31">
        <w:rPr>
          <w:rFonts w:ascii="Times New Roman" w:hAnsi="Times New Roman" w:cs="Times New Roman"/>
          <w:lang w:val="mk-MK"/>
        </w:rPr>
        <w:t>вклучат</w:t>
      </w:r>
      <w:r w:rsidR="00CF5D31" w:rsidRPr="00765DCD">
        <w:rPr>
          <w:rFonts w:ascii="Times New Roman" w:hAnsi="Times New Roman" w:cs="Times New Roman"/>
          <w:lang w:val="en-GB"/>
        </w:rPr>
        <w:t xml:space="preserve"> </w:t>
      </w:r>
      <w:r w:rsidRPr="00765DCD">
        <w:rPr>
          <w:rFonts w:ascii="Times New Roman" w:hAnsi="Times New Roman" w:cs="Times New Roman"/>
          <w:lang w:val="en-GB"/>
        </w:rPr>
        <w:t xml:space="preserve">во </w:t>
      </w:r>
      <w:proofErr w:type="spellStart"/>
      <w:r w:rsidRPr="00765DCD">
        <w:rPr>
          <w:rFonts w:ascii="Times New Roman" w:hAnsi="Times New Roman" w:cs="Times New Roman"/>
          <w:lang w:val="en-GB"/>
        </w:rPr>
        <w:t>одлучувањето</w:t>
      </w:r>
      <w:proofErr w:type="spellEnd"/>
      <w:r w:rsidRPr="00765DCD">
        <w:rPr>
          <w:rFonts w:ascii="Times New Roman" w:hAnsi="Times New Roman" w:cs="Times New Roman"/>
          <w:lang w:val="en-GB"/>
        </w:rPr>
        <w:t xml:space="preserve"> и </w:t>
      </w:r>
      <w:proofErr w:type="spellStart"/>
      <w:r w:rsidRPr="00765DCD">
        <w:rPr>
          <w:rFonts w:ascii="Times New Roman" w:hAnsi="Times New Roman" w:cs="Times New Roman"/>
          <w:lang w:val="en-GB"/>
        </w:rPr>
        <w:t>креирањето</w:t>
      </w:r>
      <w:proofErr w:type="spellEnd"/>
      <w:r w:rsidRPr="00765DCD">
        <w:rPr>
          <w:rFonts w:ascii="Times New Roman" w:hAnsi="Times New Roman" w:cs="Times New Roman"/>
          <w:lang w:val="en-GB"/>
        </w:rPr>
        <w:t xml:space="preserve"> политики </w:t>
      </w:r>
      <w:r w:rsidR="00EA774C">
        <w:rPr>
          <w:rFonts w:ascii="Times New Roman" w:hAnsi="Times New Roman" w:cs="Times New Roman"/>
          <w:lang w:val="mk-MK"/>
        </w:rPr>
        <w:t xml:space="preserve">кај </w:t>
      </w:r>
      <w:proofErr w:type="spellStart"/>
      <w:r w:rsidRPr="00765DCD">
        <w:rPr>
          <w:rFonts w:ascii="Times New Roman" w:hAnsi="Times New Roman" w:cs="Times New Roman"/>
          <w:lang w:val="en-GB"/>
        </w:rPr>
        <w:t>јавните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тела</w:t>
      </w:r>
      <w:proofErr w:type="spellEnd"/>
      <w:r w:rsidRPr="00765DCD">
        <w:rPr>
          <w:rFonts w:ascii="Times New Roman" w:hAnsi="Times New Roman" w:cs="Times New Roman"/>
          <w:lang w:val="en-GB"/>
        </w:rPr>
        <w:t xml:space="preserve"> и во </w:t>
      </w:r>
      <w:proofErr w:type="spellStart"/>
      <w:r w:rsidRPr="00765DCD">
        <w:rPr>
          <w:rFonts w:ascii="Times New Roman" w:hAnsi="Times New Roman" w:cs="Times New Roman"/>
          <w:lang w:val="en-GB"/>
        </w:rPr>
        <w:t>обезбедувањето</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почитување</w:t>
      </w:r>
      <w:proofErr w:type="spellEnd"/>
      <w:r w:rsidRPr="00765DCD">
        <w:rPr>
          <w:rFonts w:ascii="Times New Roman" w:hAnsi="Times New Roman" w:cs="Times New Roman"/>
          <w:lang w:val="en-GB"/>
        </w:rPr>
        <w:t xml:space="preserve"> на </w:t>
      </w:r>
      <w:proofErr w:type="spellStart"/>
      <w:r w:rsidRPr="00765DCD">
        <w:rPr>
          <w:rFonts w:ascii="Times New Roman" w:hAnsi="Times New Roman" w:cs="Times New Roman"/>
          <w:lang w:val="en-GB"/>
        </w:rPr>
        <w:t>владеењето</w:t>
      </w:r>
      <w:proofErr w:type="spellEnd"/>
      <w:r w:rsidRPr="00765DCD">
        <w:rPr>
          <w:rFonts w:ascii="Times New Roman" w:hAnsi="Times New Roman" w:cs="Times New Roman"/>
          <w:lang w:val="en-GB"/>
        </w:rPr>
        <w:t xml:space="preserve"> на </w:t>
      </w:r>
      <w:proofErr w:type="spellStart"/>
      <w:r w:rsidRPr="00765DCD">
        <w:rPr>
          <w:rFonts w:ascii="Times New Roman" w:hAnsi="Times New Roman" w:cs="Times New Roman"/>
          <w:lang w:val="en-GB"/>
        </w:rPr>
        <w:t>правото</w:t>
      </w:r>
      <w:proofErr w:type="spellEnd"/>
      <w:r w:rsidRPr="00765DCD">
        <w:rPr>
          <w:rFonts w:ascii="Times New Roman" w:hAnsi="Times New Roman" w:cs="Times New Roman"/>
          <w:lang w:val="en-GB"/>
        </w:rPr>
        <w:t xml:space="preserve"> и </w:t>
      </w:r>
      <w:proofErr w:type="spellStart"/>
      <w:r w:rsidRPr="00765DCD">
        <w:rPr>
          <w:rFonts w:ascii="Times New Roman" w:hAnsi="Times New Roman" w:cs="Times New Roman"/>
          <w:lang w:val="en-GB"/>
        </w:rPr>
        <w:t>доброто</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управување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основните</w:t>
      </w:r>
      <w:proofErr w:type="spellEnd"/>
      <w:r w:rsidRPr="00765DCD">
        <w:rPr>
          <w:rFonts w:ascii="Times New Roman" w:hAnsi="Times New Roman" w:cs="Times New Roman"/>
          <w:lang w:val="en-GB"/>
        </w:rPr>
        <w:t xml:space="preserve"> права и </w:t>
      </w:r>
      <w:proofErr w:type="spellStart"/>
      <w:r w:rsidRPr="00765DCD">
        <w:rPr>
          <w:rFonts w:ascii="Times New Roman" w:hAnsi="Times New Roman" w:cs="Times New Roman"/>
          <w:lang w:val="en-GB"/>
        </w:rPr>
        <w:t>меѓународните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стандарди</w:t>
      </w:r>
      <w:proofErr w:type="spellEnd"/>
      <w:r w:rsidRPr="00765DCD">
        <w:rPr>
          <w:rFonts w:ascii="Times New Roman" w:hAnsi="Times New Roman" w:cs="Times New Roman"/>
          <w:lang w:val="en-GB"/>
        </w:rPr>
        <w:t xml:space="preserve">, </w:t>
      </w:r>
      <w:r w:rsidR="002A218C">
        <w:rPr>
          <w:rFonts w:ascii="Times New Roman" w:hAnsi="Times New Roman" w:cs="Times New Roman"/>
          <w:lang w:val="mk-MK"/>
        </w:rPr>
        <w:t>социјалната</w:t>
      </w:r>
      <w:r w:rsidR="002A218C" w:rsidRPr="00765DCD">
        <w:rPr>
          <w:rFonts w:ascii="Times New Roman" w:hAnsi="Times New Roman" w:cs="Times New Roman"/>
          <w:lang w:val="en-GB"/>
        </w:rPr>
        <w:t xml:space="preserve"> </w:t>
      </w:r>
      <w:r w:rsidRPr="00765DCD">
        <w:rPr>
          <w:rFonts w:ascii="Times New Roman" w:hAnsi="Times New Roman" w:cs="Times New Roman"/>
          <w:lang w:val="en-GB"/>
        </w:rPr>
        <w:t xml:space="preserve">и </w:t>
      </w:r>
      <w:proofErr w:type="spellStart"/>
      <w:r w:rsidRPr="00765DCD">
        <w:rPr>
          <w:rFonts w:ascii="Times New Roman" w:hAnsi="Times New Roman" w:cs="Times New Roman"/>
          <w:lang w:val="en-GB"/>
        </w:rPr>
        <w:t>позелената</w:t>
      </w:r>
      <w:proofErr w:type="spellEnd"/>
      <w:r w:rsidR="00E2695A">
        <w:rPr>
          <w:rFonts w:ascii="Times New Roman" w:hAnsi="Times New Roman" w:cs="Times New Roman"/>
          <w:lang w:val="en-GB"/>
        </w:rPr>
        <w:t xml:space="preserve"> </w:t>
      </w:r>
      <w:proofErr w:type="spellStart"/>
      <w:r w:rsidRPr="00765DCD">
        <w:rPr>
          <w:rFonts w:ascii="Times New Roman" w:hAnsi="Times New Roman" w:cs="Times New Roman"/>
          <w:lang w:val="en-GB"/>
        </w:rPr>
        <w:t>економија</w:t>
      </w:r>
      <w:proofErr w:type="spellEnd"/>
      <w:r w:rsidRPr="00765DCD">
        <w:rPr>
          <w:rFonts w:ascii="Times New Roman" w:hAnsi="Times New Roman" w:cs="Times New Roman"/>
          <w:lang w:val="en-GB"/>
        </w:rPr>
        <w:t xml:space="preserve"> и </w:t>
      </w:r>
      <w:proofErr w:type="spellStart"/>
      <w:r w:rsidRPr="00765DCD">
        <w:rPr>
          <w:rFonts w:ascii="Times New Roman" w:hAnsi="Times New Roman" w:cs="Times New Roman"/>
          <w:lang w:val="en-GB"/>
        </w:rPr>
        <w:t>другите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активности</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важни</w:t>
      </w:r>
      <w:proofErr w:type="spellEnd"/>
      <w:r w:rsidRPr="00765DCD">
        <w:rPr>
          <w:rFonts w:ascii="Times New Roman" w:hAnsi="Times New Roman" w:cs="Times New Roman"/>
          <w:lang w:val="en-GB"/>
        </w:rPr>
        <w:t xml:space="preserve"> за </w:t>
      </w:r>
      <w:proofErr w:type="spellStart"/>
      <w:r w:rsidRPr="00765DCD">
        <w:rPr>
          <w:rFonts w:ascii="Times New Roman" w:hAnsi="Times New Roman" w:cs="Times New Roman"/>
          <w:lang w:val="en-GB"/>
        </w:rPr>
        <w:t>интересите</w:t>
      </w:r>
      <w:proofErr w:type="spellEnd"/>
      <w:r w:rsidRPr="00765DCD">
        <w:rPr>
          <w:rFonts w:ascii="Times New Roman" w:hAnsi="Times New Roman" w:cs="Times New Roman"/>
          <w:lang w:val="en-GB"/>
        </w:rPr>
        <w:t xml:space="preserve"> на </w:t>
      </w:r>
      <w:proofErr w:type="spellStart"/>
      <w:r w:rsidRPr="00765DCD">
        <w:rPr>
          <w:rFonts w:ascii="Times New Roman" w:hAnsi="Times New Roman" w:cs="Times New Roman"/>
          <w:lang w:val="en-GB"/>
        </w:rPr>
        <w:t>граѓаните</w:t>
      </w:r>
      <w:proofErr w:type="spellEnd"/>
      <w:r w:rsidRPr="00765DCD">
        <w:rPr>
          <w:rFonts w:ascii="Times New Roman" w:hAnsi="Times New Roman" w:cs="Times New Roman"/>
          <w:lang w:val="en-GB"/>
        </w:rPr>
        <w:t xml:space="preserve"> и </w:t>
      </w:r>
      <w:r w:rsidR="00EA774C">
        <w:rPr>
          <w:rFonts w:ascii="Times New Roman" w:hAnsi="Times New Roman" w:cs="Times New Roman"/>
          <w:lang w:val="mk-MK"/>
        </w:rPr>
        <w:t xml:space="preserve">за </w:t>
      </w:r>
      <w:proofErr w:type="spellStart"/>
      <w:r w:rsidRPr="00765DCD">
        <w:rPr>
          <w:rFonts w:ascii="Times New Roman" w:hAnsi="Times New Roman" w:cs="Times New Roman"/>
          <w:lang w:val="en-GB"/>
        </w:rPr>
        <w:t>подобрување</w:t>
      </w:r>
      <w:proofErr w:type="spellEnd"/>
      <w:r w:rsidRPr="00765DCD">
        <w:rPr>
          <w:rFonts w:ascii="Times New Roman" w:hAnsi="Times New Roman" w:cs="Times New Roman"/>
          <w:lang w:val="en-GB"/>
        </w:rPr>
        <w:t xml:space="preserve"> на </w:t>
      </w:r>
      <w:proofErr w:type="spellStart"/>
      <w:r w:rsidRPr="00765DCD">
        <w:rPr>
          <w:rFonts w:ascii="Times New Roman" w:hAnsi="Times New Roman" w:cs="Times New Roman"/>
          <w:lang w:val="en-GB"/>
        </w:rPr>
        <w:t>нивните</w:t>
      </w:r>
      <w:proofErr w:type="spellEnd"/>
      <w:r w:rsidRPr="00765DCD">
        <w:rPr>
          <w:rFonts w:ascii="Times New Roman" w:hAnsi="Times New Roman" w:cs="Times New Roman"/>
          <w:lang w:val="en-GB"/>
        </w:rPr>
        <w:t xml:space="preserve"> </w:t>
      </w:r>
      <w:proofErr w:type="spellStart"/>
      <w:r w:rsidRPr="00765DCD">
        <w:rPr>
          <w:rFonts w:ascii="Times New Roman" w:hAnsi="Times New Roman" w:cs="Times New Roman"/>
          <w:lang w:val="en-GB"/>
        </w:rPr>
        <w:t>услови</w:t>
      </w:r>
      <w:proofErr w:type="spellEnd"/>
      <w:r w:rsidRPr="00765DCD">
        <w:rPr>
          <w:rFonts w:ascii="Times New Roman" w:hAnsi="Times New Roman" w:cs="Times New Roman"/>
          <w:lang w:val="en-GB"/>
        </w:rPr>
        <w:t xml:space="preserve"> за </w:t>
      </w:r>
      <w:proofErr w:type="spellStart"/>
      <w:r w:rsidRPr="00765DCD">
        <w:rPr>
          <w:rFonts w:ascii="Times New Roman" w:hAnsi="Times New Roman" w:cs="Times New Roman"/>
          <w:lang w:val="en-GB"/>
        </w:rPr>
        <w:t>живот</w:t>
      </w:r>
      <w:proofErr w:type="spellEnd"/>
      <w:r w:rsidRPr="00765DCD">
        <w:rPr>
          <w:rFonts w:ascii="Times New Roman" w:hAnsi="Times New Roman" w:cs="Times New Roman"/>
          <w:lang w:val="en-GB"/>
        </w:rPr>
        <w:t>.</w:t>
      </w:r>
    </w:p>
    <w:p w14:paraId="70D803EF" w14:textId="0C72E91E" w:rsidR="0000703F" w:rsidRDefault="0000703F" w:rsidP="00BC3F9E">
      <w:pPr>
        <w:spacing w:before="120" w:after="120"/>
        <w:jc w:val="both"/>
        <w:rPr>
          <w:rFonts w:ascii="Times New Roman" w:hAnsi="Times New Roman" w:cs="Times New Roman"/>
          <w:lang w:val="en-GB"/>
        </w:rPr>
      </w:pPr>
      <w:proofErr w:type="spellStart"/>
      <w:r w:rsidRPr="0000703F">
        <w:rPr>
          <w:rFonts w:ascii="Times New Roman" w:hAnsi="Times New Roman" w:cs="Times New Roman"/>
          <w:lang w:val="en-GB"/>
        </w:rPr>
        <w:t>Покрај</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тоа</w:t>
      </w:r>
      <w:proofErr w:type="spellEnd"/>
      <w:r w:rsidRPr="0000703F">
        <w:rPr>
          <w:rFonts w:ascii="Times New Roman" w:hAnsi="Times New Roman" w:cs="Times New Roman"/>
          <w:lang w:val="en-GB"/>
        </w:rPr>
        <w:t xml:space="preserve">, </w:t>
      </w:r>
      <w:r w:rsidR="00E2695A">
        <w:rPr>
          <w:rFonts w:ascii="Times New Roman" w:hAnsi="Times New Roman" w:cs="Times New Roman"/>
          <w:lang w:val="mk-MK"/>
        </w:rPr>
        <w:t>појавувањето</w:t>
      </w:r>
      <w:r w:rsidR="00E2695A" w:rsidRPr="0000703F">
        <w:rPr>
          <w:rFonts w:ascii="Times New Roman" w:hAnsi="Times New Roman" w:cs="Times New Roman"/>
          <w:lang w:val="en-GB"/>
        </w:rPr>
        <w:t xml:space="preserve"> </w:t>
      </w:r>
      <w:r w:rsidRPr="0000703F">
        <w:rPr>
          <w:rFonts w:ascii="Times New Roman" w:hAnsi="Times New Roman" w:cs="Times New Roman"/>
          <w:lang w:val="en-GB"/>
        </w:rPr>
        <w:t xml:space="preserve">на </w:t>
      </w:r>
      <w:proofErr w:type="spellStart"/>
      <w:r w:rsidRPr="0000703F">
        <w:rPr>
          <w:rFonts w:ascii="Times New Roman" w:hAnsi="Times New Roman" w:cs="Times New Roman"/>
          <w:lang w:val="en-GB"/>
        </w:rPr>
        <w:t>пандемијата</w:t>
      </w:r>
      <w:proofErr w:type="spellEnd"/>
      <w:r w:rsidRPr="0000703F">
        <w:rPr>
          <w:rFonts w:ascii="Times New Roman" w:hAnsi="Times New Roman" w:cs="Times New Roman"/>
          <w:lang w:val="en-GB"/>
        </w:rPr>
        <w:t xml:space="preserve"> COVID-19 и </w:t>
      </w:r>
      <w:proofErr w:type="spellStart"/>
      <w:r w:rsidRPr="0000703F">
        <w:rPr>
          <w:rFonts w:ascii="Times New Roman" w:hAnsi="Times New Roman" w:cs="Times New Roman"/>
          <w:lang w:val="en-GB"/>
        </w:rPr>
        <w:t>нејзиното</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негативно</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влијание</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врз</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економската</w:t>
      </w:r>
      <w:proofErr w:type="spellEnd"/>
      <w:r w:rsidRPr="0000703F">
        <w:rPr>
          <w:rFonts w:ascii="Times New Roman" w:hAnsi="Times New Roman" w:cs="Times New Roman"/>
          <w:lang w:val="en-GB"/>
        </w:rPr>
        <w:t xml:space="preserve"> и </w:t>
      </w:r>
      <w:proofErr w:type="spellStart"/>
      <w:r w:rsidRPr="0000703F">
        <w:rPr>
          <w:rFonts w:ascii="Times New Roman" w:hAnsi="Times New Roman" w:cs="Times New Roman"/>
          <w:lang w:val="en-GB"/>
        </w:rPr>
        <w:t>социјалната</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сфера</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ја</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зголеми</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постојната</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ранливост</w:t>
      </w:r>
      <w:proofErr w:type="spellEnd"/>
      <w:r w:rsidRPr="0000703F">
        <w:rPr>
          <w:rFonts w:ascii="Times New Roman" w:hAnsi="Times New Roman" w:cs="Times New Roman"/>
          <w:lang w:val="en-GB"/>
        </w:rPr>
        <w:t xml:space="preserve"> на </w:t>
      </w:r>
      <w:proofErr w:type="spellStart"/>
      <w:r w:rsidRPr="0000703F">
        <w:rPr>
          <w:rFonts w:ascii="Times New Roman" w:hAnsi="Times New Roman" w:cs="Times New Roman"/>
          <w:lang w:val="en-GB"/>
        </w:rPr>
        <w:t>општеството</w:t>
      </w:r>
      <w:proofErr w:type="spellEnd"/>
      <w:r w:rsidRPr="0000703F">
        <w:rPr>
          <w:rFonts w:ascii="Times New Roman" w:hAnsi="Times New Roman" w:cs="Times New Roman"/>
          <w:lang w:val="en-GB"/>
        </w:rPr>
        <w:t xml:space="preserve">. Во </w:t>
      </w:r>
      <w:proofErr w:type="spellStart"/>
      <w:r w:rsidRPr="0000703F">
        <w:rPr>
          <w:rFonts w:ascii="Times New Roman" w:hAnsi="Times New Roman" w:cs="Times New Roman"/>
          <w:lang w:val="en-GB"/>
        </w:rPr>
        <w:t>овој</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контекст</w:t>
      </w:r>
      <w:proofErr w:type="spellEnd"/>
      <w:r w:rsidRPr="0000703F">
        <w:rPr>
          <w:rFonts w:ascii="Times New Roman" w:hAnsi="Times New Roman" w:cs="Times New Roman"/>
          <w:lang w:val="en-GB"/>
        </w:rPr>
        <w:t xml:space="preserve">, МГО е </w:t>
      </w:r>
      <w:proofErr w:type="spellStart"/>
      <w:r w:rsidRPr="0000703F">
        <w:rPr>
          <w:rFonts w:ascii="Times New Roman" w:hAnsi="Times New Roman" w:cs="Times New Roman"/>
          <w:lang w:val="en-GB"/>
        </w:rPr>
        <w:t>важен</w:t>
      </w:r>
      <w:proofErr w:type="spellEnd"/>
      <w:r w:rsidRPr="0000703F">
        <w:rPr>
          <w:rFonts w:ascii="Times New Roman" w:hAnsi="Times New Roman" w:cs="Times New Roman"/>
          <w:lang w:val="en-GB"/>
        </w:rPr>
        <w:t xml:space="preserve"> за </w:t>
      </w:r>
      <w:proofErr w:type="spellStart"/>
      <w:r w:rsidRPr="002C17ED">
        <w:rPr>
          <w:rFonts w:ascii="Times New Roman" w:hAnsi="Times New Roman" w:cs="Times New Roman"/>
          <w:b/>
          <w:lang w:val="en-GB"/>
        </w:rPr>
        <w:t>проширување</w:t>
      </w:r>
      <w:proofErr w:type="spellEnd"/>
      <w:r w:rsidRPr="002C17ED">
        <w:rPr>
          <w:rFonts w:ascii="Times New Roman" w:hAnsi="Times New Roman" w:cs="Times New Roman"/>
          <w:b/>
          <w:lang w:val="en-GB"/>
        </w:rPr>
        <w:t xml:space="preserve"> на </w:t>
      </w:r>
      <w:proofErr w:type="spellStart"/>
      <w:r w:rsidRPr="002C17ED">
        <w:rPr>
          <w:rFonts w:ascii="Times New Roman" w:hAnsi="Times New Roman" w:cs="Times New Roman"/>
          <w:b/>
          <w:lang w:val="en-GB"/>
        </w:rPr>
        <w:t>партнерствата</w:t>
      </w:r>
      <w:proofErr w:type="spellEnd"/>
      <w:r w:rsidRPr="002C17ED">
        <w:rPr>
          <w:rFonts w:ascii="Times New Roman" w:hAnsi="Times New Roman" w:cs="Times New Roman"/>
          <w:b/>
          <w:lang w:val="en-GB"/>
        </w:rPr>
        <w:t xml:space="preserve"> на ЕУ </w:t>
      </w:r>
      <w:proofErr w:type="spellStart"/>
      <w:r w:rsidRPr="002C17ED">
        <w:rPr>
          <w:rFonts w:ascii="Times New Roman" w:hAnsi="Times New Roman" w:cs="Times New Roman"/>
          <w:b/>
          <w:lang w:val="en-GB"/>
        </w:rPr>
        <w:t>со</w:t>
      </w:r>
      <w:proofErr w:type="spellEnd"/>
      <w:r w:rsidRPr="002C17ED">
        <w:rPr>
          <w:rFonts w:ascii="Times New Roman" w:hAnsi="Times New Roman" w:cs="Times New Roman"/>
          <w:b/>
          <w:lang w:val="en-GB"/>
        </w:rPr>
        <w:t xml:space="preserve"> </w:t>
      </w:r>
      <w:r w:rsidR="00751DA7">
        <w:rPr>
          <w:rFonts w:ascii="Times New Roman" w:hAnsi="Times New Roman" w:cs="Times New Roman"/>
          <w:b/>
          <w:lang w:val="mk-MK"/>
        </w:rPr>
        <w:t xml:space="preserve">локални </w:t>
      </w:r>
      <w:r w:rsidR="008B11EC">
        <w:rPr>
          <w:rFonts w:ascii="Times New Roman" w:hAnsi="Times New Roman" w:cs="Times New Roman"/>
          <w:b/>
          <w:lang w:val="mk-MK"/>
        </w:rPr>
        <w:t xml:space="preserve">(грасрут) </w:t>
      </w:r>
      <w:r w:rsidRPr="002C17ED">
        <w:rPr>
          <w:rFonts w:ascii="Times New Roman" w:hAnsi="Times New Roman" w:cs="Times New Roman"/>
          <w:b/>
          <w:lang w:val="en-GB"/>
        </w:rPr>
        <w:t xml:space="preserve">граѓански </w:t>
      </w:r>
      <w:proofErr w:type="spellStart"/>
      <w:r w:rsidRPr="002C17ED">
        <w:rPr>
          <w:rFonts w:ascii="Times New Roman" w:hAnsi="Times New Roman" w:cs="Times New Roman"/>
          <w:b/>
          <w:lang w:val="en-GB"/>
        </w:rPr>
        <w:t>организации</w:t>
      </w:r>
      <w:proofErr w:type="spellEnd"/>
      <w:r w:rsidRPr="002C17ED">
        <w:rPr>
          <w:rFonts w:ascii="Times New Roman" w:hAnsi="Times New Roman" w:cs="Times New Roman"/>
          <w:b/>
          <w:lang w:val="en-GB"/>
        </w:rPr>
        <w:t xml:space="preserve"> во </w:t>
      </w:r>
      <w:proofErr w:type="spellStart"/>
      <w:r w:rsidRPr="002C17ED">
        <w:rPr>
          <w:rFonts w:ascii="Times New Roman" w:hAnsi="Times New Roman" w:cs="Times New Roman"/>
          <w:b/>
          <w:lang w:val="en-GB"/>
        </w:rPr>
        <w:t>Северна</w:t>
      </w:r>
      <w:proofErr w:type="spellEnd"/>
      <w:r w:rsidRPr="002C17ED">
        <w:rPr>
          <w:rFonts w:ascii="Times New Roman" w:hAnsi="Times New Roman" w:cs="Times New Roman"/>
          <w:b/>
          <w:lang w:val="en-GB"/>
        </w:rPr>
        <w:t xml:space="preserve"> Македонија</w:t>
      </w:r>
      <w:r w:rsidRPr="0000703F">
        <w:rPr>
          <w:rFonts w:ascii="Times New Roman" w:hAnsi="Times New Roman" w:cs="Times New Roman"/>
          <w:lang w:val="en-GB"/>
        </w:rPr>
        <w:t xml:space="preserve"> во </w:t>
      </w:r>
      <w:proofErr w:type="spellStart"/>
      <w:r w:rsidRPr="0000703F">
        <w:rPr>
          <w:rFonts w:ascii="Times New Roman" w:hAnsi="Times New Roman" w:cs="Times New Roman"/>
          <w:lang w:val="en-GB"/>
        </w:rPr>
        <w:t>понатамошно</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зајакнување</w:t>
      </w:r>
      <w:proofErr w:type="spellEnd"/>
      <w:r w:rsidRPr="0000703F">
        <w:rPr>
          <w:rFonts w:ascii="Times New Roman" w:hAnsi="Times New Roman" w:cs="Times New Roman"/>
          <w:lang w:val="en-GB"/>
        </w:rPr>
        <w:t xml:space="preserve"> на </w:t>
      </w:r>
      <w:proofErr w:type="spellStart"/>
      <w:r w:rsidRPr="0000703F">
        <w:rPr>
          <w:rFonts w:ascii="Times New Roman" w:hAnsi="Times New Roman" w:cs="Times New Roman"/>
          <w:lang w:val="en-GB"/>
        </w:rPr>
        <w:t>локалните</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заедници</w:t>
      </w:r>
      <w:proofErr w:type="spellEnd"/>
      <w:r w:rsidRPr="0000703F">
        <w:rPr>
          <w:rFonts w:ascii="Times New Roman" w:hAnsi="Times New Roman" w:cs="Times New Roman"/>
          <w:lang w:val="en-GB"/>
        </w:rPr>
        <w:t xml:space="preserve"> за</w:t>
      </w:r>
      <w:r w:rsidR="008B11EC">
        <w:rPr>
          <w:rFonts w:ascii="Times New Roman" w:hAnsi="Times New Roman" w:cs="Times New Roman"/>
          <w:lang w:val="mk-MK"/>
        </w:rPr>
        <w:t>ради</w:t>
      </w:r>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одржување</w:t>
      </w:r>
      <w:proofErr w:type="spellEnd"/>
      <w:r w:rsidRPr="0000703F">
        <w:rPr>
          <w:rFonts w:ascii="Times New Roman" w:hAnsi="Times New Roman" w:cs="Times New Roman"/>
          <w:lang w:val="en-GB"/>
        </w:rPr>
        <w:t xml:space="preserve"> на </w:t>
      </w:r>
      <w:proofErr w:type="spellStart"/>
      <w:r w:rsidRPr="0000703F">
        <w:rPr>
          <w:rFonts w:ascii="Times New Roman" w:hAnsi="Times New Roman" w:cs="Times New Roman"/>
          <w:lang w:val="en-GB"/>
        </w:rPr>
        <w:t>социјалната</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кохезија</w:t>
      </w:r>
      <w:proofErr w:type="spellEnd"/>
      <w:r w:rsidRPr="0000703F">
        <w:rPr>
          <w:rFonts w:ascii="Times New Roman" w:hAnsi="Times New Roman" w:cs="Times New Roman"/>
          <w:lang w:val="en-GB"/>
        </w:rPr>
        <w:t xml:space="preserve"> и </w:t>
      </w:r>
      <w:proofErr w:type="spellStart"/>
      <w:r w:rsidRPr="0000703F">
        <w:rPr>
          <w:rFonts w:ascii="Times New Roman" w:hAnsi="Times New Roman" w:cs="Times New Roman"/>
          <w:lang w:val="en-GB"/>
        </w:rPr>
        <w:t>политичкиот</w:t>
      </w:r>
      <w:proofErr w:type="spellEnd"/>
      <w:r w:rsidRPr="0000703F">
        <w:rPr>
          <w:rFonts w:ascii="Times New Roman" w:hAnsi="Times New Roman" w:cs="Times New Roman"/>
          <w:lang w:val="en-GB"/>
        </w:rPr>
        <w:t xml:space="preserve"> дијалог за </w:t>
      </w:r>
      <w:proofErr w:type="spellStart"/>
      <w:r w:rsidRPr="0000703F">
        <w:rPr>
          <w:rFonts w:ascii="Times New Roman" w:hAnsi="Times New Roman" w:cs="Times New Roman"/>
          <w:lang w:val="en-GB"/>
        </w:rPr>
        <w:t>обликување</w:t>
      </w:r>
      <w:proofErr w:type="spellEnd"/>
      <w:r w:rsidRPr="0000703F">
        <w:rPr>
          <w:rFonts w:ascii="Times New Roman" w:hAnsi="Times New Roman" w:cs="Times New Roman"/>
          <w:lang w:val="en-GB"/>
        </w:rPr>
        <w:t xml:space="preserve"> на </w:t>
      </w:r>
      <w:proofErr w:type="spellStart"/>
      <w:r w:rsidRPr="0000703F">
        <w:rPr>
          <w:rFonts w:ascii="Times New Roman" w:hAnsi="Times New Roman" w:cs="Times New Roman"/>
          <w:lang w:val="en-GB"/>
        </w:rPr>
        <w:t>социо-економското</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закрепнување</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кон</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поправично</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породово</w:t>
      </w:r>
      <w:proofErr w:type="spellEnd"/>
      <w:r w:rsidRPr="0000703F">
        <w:rPr>
          <w:rFonts w:ascii="Times New Roman" w:hAnsi="Times New Roman" w:cs="Times New Roman"/>
          <w:lang w:val="en-GB"/>
        </w:rPr>
        <w:t xml:space="preserve"> </w:t>
      </w:r>
      <w:proofErr w:type="spellStart"/>
      <w:r w:rsidRPr="0000703F">
        <w:rPr>
          <w:rFonts w:ascii="Times New Roman" w:hAnsi="Times New Roman" w:cs="Times New Roman"/>
          <w:lang w:val="en-GB"/>
        </w:rPr>
        <w:t>одговорно</w:t>
      </w:r>
      <w:proofErr w:type="spellEnd"/>
      <w:r w:rsidRPr="0000703F">
        <w:rPr>
          <w:rFonts w:ascii="Times New Roman" w:hAnsi="Times New Roman" w:cs="Times New Roman"/>
          <w:lang w:val="en-GB"/>
        </w:rPr>
        <w:t xml:space="preserve"> и </w:t>
      </w:r>
      <w:proofErr w:type="spellStart"/>
      <w:r w:rsidRPr="0000703F">
        <w:rPr>
          <w:rFonts w:ascii="Times New Roman" w:hAnsi="Times New Roman" w:cs="Times New Roman"/>
          <w:lang w:val="en-GB"/>
        </w:rPr>
        <w:t>поеколошко</w:t>
      </w:r>
      <w:proofErr w:type="spellEnd"/>
      <w:r w:rsidRPr="0000703F">
        <w:rPr>
          <w:rFonts w:ascii="Times New Roman" w:hAnsi="Times New Roman" w:cs="Times New Roman"/>
          <w:lang w:val="en-GB"/>
        </w:rPr>
        <w:t xml:space="preserve"> општество.</w:t>
      </w:r>
    </w:p>
    <w:p w14:paraId="5DDD05FE" w14:textId="3FA640AF" w:rsidR="002C17ED" w:rsidRDefault="002C17ED" w:rsidP="00BC3F9E">
      <w:pPr>
        <w:spacing w:before="120" w:after="120"/>
        <w:jc w:val="both"/>
        <w:rPr>
          <w:rFonts w:ascii="Times New Roman" w:hAnsi="Times New Roman" w:cs="Times New Roman"/>
          <w:lang w:val="en-GB"/>
        </w:rPr>
      </w:pPr>
      <w:r w:rsidRPr="002C17ED">
        <w:rPr>
          <w:rFonts w:ascii="Times New Roman" w:hAnsi="Times New Roman" w:cs="Times New Roman"/>
          <w:lang w:val="en-GB"/>
        </w:rPr>
        <w:t xml:space="preserve">Во </w:t>
      </w:r>
      <w:proofErr w:type="spellStart"/>
      <w:r w:rsidRPr="002C17ED">
        <w:rPr>
          <w:rFonts w:ascii="Times New Roman" w:hAnsi="Times New Roman" w:cs="Times New Roman"/>
          <w:lang w:val="en-GB"/>
        </w:rPr>
        <w:t>таа</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насока</w:t>
      </w:r>
      <w:proofErr w:type="spellEnd"/>
      <w:r w:rsidRPr="002C17ED">
        <w:rPr>
          <w:rFonts w:ascii="Times New Roman" w:hAnsi="Times New Roman" w:cs="Times New Roman"/>
          <w:lang w:val="en-GB"/>
        </w:rPr>
        <w:t xml:space="preserve">, </w:t>
      </w:r>
      <w:r w:rsidRPr="002C17ED">
        <w:rPr>
          <w:rFonts w:ascii="Times New Roman" w:hAnsi="Times New Roman" w:cs="Times New Roman"/>
          <w:b/>
          <w:lang w:val="en-GB"/>
        </w:rPr>
        <w:t xml:space="preserve">МГО </w:t>
      </w:r>
      <w:proofErr w:type="spellStart"/>
      <w:r w:rsidRPr="002C17ED">
        <w:rPr>
          <w:rFonts w:ascii="Times New Roman" w:hAnsi="Times New Roman" w:cs="Times New Roman"/>
          <w:b/>
          <w:lang w:val="en-GB"/>
        </w:rPr>
        <w:t>ќе</w:t>
      </w:r>
      <w:proofErr w:type="spellEnd"/>
      <w:r w:rsidRPr="002C17ED">
        <w:rPr>
          <w:rFonts w:ascii="Times New Roman" w:hAnsi="Times New Roman" w:cs="Times New Roman"/>
          <w:b/>
          <w:lang w:val="en-GB"/>
        </w:rPr>
        <w:t xml:space="preserve"> </w:t>
      </w:r>
      <w:proofErr w:type="spellStart"/>
      <w:r w:rsidRPr="002C17ED">
        <w:rPr>
          <w:rFonts w:ascii="Times New Roman" w:hAnsi="Times New Roman" w:cs="Times New Roman"/>
          <w:b/>
          <w:lang w:val="en-GB"/>
        </w:rPr>
        <w:t>служи</w:t>
      </w:r>
      <w:proofErr w:type="spellEnd"/>
      <w:r w:rsidRPr="002C17ED">
        <w:rPr>
          <w:rFonts w:ascii="Times New Roman" w:hAnsi="Times New Roman" w:cs="Times New Roman"/>
          <w:b/>
          <w:lang w:val="en-GB"/>
        </w:rPr>
        <w:t xml:space="preserve"> </w:t>
      </w:r>
      <w:proofErr w:type="spellStart"/>
      <w:r w:rsidRPr="002C17ED">
        <w:rPr>
          <w:rFonts w:ascii="Times New Roman" w:hAnsi="Times New Roman" w:cs="Times New Roman"/>
          <w:b/>
          <w:lang w:val="en-GB"/>
        </w:rPr>
        <w:t>да</w:t>
      </w:r>
      <w:proofErr w:type="spellEnd"/>
      <w:r w:rsidRPr="002C17ED">
        <w:rPr>
          <w:rFonts w:ascii="Times New Roman" w:hAnsi="Times New Roman" w:cs="Times New Roman"/>
          <w:b/>
          <w:lang w:val="en-GB"/>
        </w:rPr>
        <w:t xml:space="preserve"> </w:t>
      </w:r>
      <w:proofErr w:type="spellStart"/>
      <w:r w:rsidRPr="002C17ED">
        <w:rPr>
          <w:rFonts w:ascii="Times New Roman" w:hAnsi="Times New Roman" w:cs="Times New Roman"/>
          <w:b/>
          <w:lang w:val="en-GB"/>
        </w:rPr>
        <w:t>им</w:t>
      </w:r>
      <w:proofErr w:type="spellEnd"/>
      <w:r w:rsidRPr="002C17ED">
        <w:rPr>
          <w:rFonts w:ascii="Times New Roman" w:hAnsi="Times New Roman" w:cs="Times New Roman"/>
          <w:b/>
          <w:lang w:val="en-GB"/>
        </w:rPr>
        <w:t xml:space="preserve"> </w:t>
      </w:r>
      <w:proofErr w:type="spellStart"/>
      <w:r w:rsidRPr="002C17ED">
        <w:rPr>
          <w:rFonts w:ascii="Times New Roman" w:hAnsi="Times New Roman" w:cs="Times New Roman"/>
          <w:b/>
          <w:lang w:val="en-GB"/>
        </w:rPr>
        <w:t>овозможи</w:t>
      </w:r>
      <w:proofErr w:type="spellEnd"/>
      <w:r w:rsidRPr="002C17ED">
        <w:rPr>
          <w:rFonts w:ascii="Times New Roman" w:hAnsi="Times New Roman" w:cs="Times New Roman"/>
          <w:b/>
          <w:lang w:val="en-GB"/>
        </w:rPr>
        <w:t xml:space="preserve"> на </w:t>
      </w:r>
      <w:r w:rsidR="007427D9">
        <w:rPr>
          <w:rFonts w:ascii="Times New Roman" w:hAnsi="Times New Roman" w:cs="Times New Roman"/>
          <w:b/>
          <w:lang w:val="mk-MK"/>
        </w:rPr>
        <w:t>локалните</w:t>
      </w:r>
      <w:r w:rsidR="007427D9" w:rsidRPr="002C17ED">
        <w:rPr>
          <w:rFonts w:ascii="Times New Roman" w:hAnsi="Times New Roman" w:cs="Times New Roman"/>
          <w:b/>
          <w:lang w:val="en-GB"/>
        </w:rPr>
        <w:t xml:space="preserve"> </w:t>
      </w:r>
      <w:r w:rsidRPr="002C17ED">
        <w:rPr>
          <w:rFonts w:ascii="Times New Roman" w:hAnsi="Times New Roman" w:cs="Times New Roman"/>
          <w:b/>
          <w:lang w:val="en-GB"/>
        </w:rPr>
        <w:t xml:space="preserve">граѓански </w:t>
      </w:r>
      <w:proofErr w:type="spellStart"/>
      <w:r w:rsidRPr="002C17ED">
        <w:rPr>
          <w:rFonts w:ascii="Times New Roman" w:hAnsi="Times New Roman" w:cs="Times New Roman"/>
          <w:b/>
          <w:lang w:val="en-GB"/>
        </w:rPr>
        <w:t>организации</w:t>
      </w:r>
      <w:proofErr w:type="spellEnd"/>
      <w:r w:rsidRPr="002C17ED">
        <w:rPr>
          <w:rFonts w:ascii="Times New Roman" w:hAnsi="Times New Roman" w:cs="Times New Roman"/>
          <w:b/>
          <w:lang w:val="en-GB"/>
        </w:rPr>
        <w:t xml:space="preserve"> </w:t>
      </w:r>
      <w:proofErr w:type="spellStart"/>
      <w:r w:rsidRPr="002C17ED">
        <w:rPr>
          <w:rFonts w:ascii="Times New Roman" w:hAnsi="Times New Roman" w:cs="Times New Roman"/>
          <w:b/>
          <w:lang w:val="en-GB"/>
        </w:rPr>
        <w:t>да</w:t>
      </w:r>
      <w:proofErr w:type="spellEnd"/>
      <w:r w:rsidRPr="002C17ED">
        <w:rPr>
          <w:rFonts w:ascii="Times New Roman" w:hAnsi="Times New Roman" w:cs="Times New Roman"/>
          <w:b/>
          <w:lang w:val="en-GB"/>
        </w:rPr>
        <w:t xml:space="preserve"> </w:t>
      </w:r>
      <w:proofErr w:type="spellStart"/>
      <w:r w:rsidRPr="002C17ED">
        <w:rPr>
          <w:rFonts w:ascii="Times New Roman" w:hAnsi="Times New Roman" w:cs="Times New Roman"/>
          <w:b/>
          <w:lang w:val="en-GB"/>
        </w:rPr>
        <w:t>преземат</w:t>
      </w:r>
      <w:proofErr w:type="spellEnd"/>
      <w:r w:rsidRPr="002C17ED">
        <w:rPr>
          <w:rFonts w:ascii="Times New Roman" w:hAnsi="Times New Roman" w:cs="Times New Roman"/>
          <w:b/>
          <w:lang w:val="en-GB"/>
        </w:rPr>
        <w:t xml:space="preserve"> </w:t>
      </w:r>
      <w:proofErr w:type="spellStart"/>
      <w:r w:rsidRPr="002C17ED">
        <w:rPr>
          <w:rFonts w:ascii="Times New Roman" w:hAnsi="Times New Roman" w:cs="Times New Roman"/>
          <w:b/>
          <w:lang w:val="en-GB"/>
        </w:rPr>
        <w:t>ефикасни</w:t>
      </w:r>
      <w:proofErr w:type="spellEnd"/>
      <w:r w:rsidRPr="002C17ED">
        <w:rPr>
          <w:rFonts w:ascii="Times New Roman" w:hAnsi="Times New Roman" w:cs="Times New Roman"/>
          <w:b/>
          <w:lang w:val="en-GB"/>
        </w:rPr>
        <w:t xml:space="preserve"> и </w:t>
      </w:r>
      <w:proofErr w:type="spellStart"/>
      <w:r w:rsidRPr="002C17ED">
        <w:rPr>
          <w:rFonts w:ascii="Times New Roman" w:hAnsi="Times New Roman" w:cs="Times New Roman"/>
          <w:b/>
          <w:lang w:val="en-GB"/>
        </w:rPr>
        <w:t>ефективни</w:t>
      </w:r>
      <w:proofErr w:type="spellEnd"/>
      <w:r w:rsidRPr="002C17ED">
        <w:rPr>
          <w:rFonts w:ascii="Times New Roman" w:hAnsi="Times New Roman" w:cs="Times New Roman"/>
          <w:b/>
          <w:lang w:val="en-GB"/>
        </w:rPr>
        <w:t xml:space="preserve"> </w:t>
      </w:r>
      <w:proofErr w:type="spellStart"/>
      <w:r w:rsidRPr="002C17ED">
        <w:rPr>
          <w:rFonts w:ascii="Times New Roman" w:hAnsi="Times New Roman" w:cs="Times New Roman"/>
          <w:b/>
          <w:lang w:val="en-GB"/>
        </w:rPr>
        <w:t>активности</w:t>
      </w:r>
      <w:proofErr w:type="spellEnd"/>
      <w:r w:rsidRPr="002C17ED">
        <w:rPr>
          <w:rFonts w:ascii="Times New Roman" w:hAnsi="Times New Roman" w:cs="Times New Roman"/>
          <w:lang w:val="en-GB"/>
        </w:rPr>
        <w:t xml:space="preserve"> за </w:t>
      </w:r>
      <w:proofErr w:type="spellStart"/>
      <w:r w:rsidRPr="002C17ED">
        <w:rPr>
          <w:rFonts w:ascii="Times New Roman" w:hAnsi="Times New Roman" w:cs="Times New Roman"/>
          <w:lang w:val="en-GB"/>
        </w:rPr>
        <w:t>навремено</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да</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одговорат</w:t>
      </w:r>
      <w:proofErr w:type="spellEnd"/>
      <w:r w:rsidRPr="002C17ED">
        <w:rPr>
          <w:rFonts w:ascii="Times New Roman" w:hAnsi="Times New Roman" w:cs="Times New Roman"/>
          <w:lang w:val="en-GB"/>
        </w:rPr>
        <w:t xml:space="preserve"> на </w:t>
      </w:r>
      <w:proofErr w:type="spellStart"/>
      <w:r w:rsidRPr="002C17ED">
        <w:rPr>
          <w:rFonts w:ascii="Times New Roman" w:hAnsi="Times New Roman" w:cs="Times New Roman"/>
          <w:lang w:val="en-GB"/>
        </w:rPr>
        <w:t>реалните</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потреби</w:t>
      </w:r>
      <w:proofErr w:type="spellEnd"/>
      <w:r w:rsidRPr="002C17ED">
        <w:rPr>
          <w:rFonts w:ascii="Times New Roman" w:hAnsi="Times New Roman" w:cs="Times New Roman"/>
          <w:lang w:val="en-GB"/>
        </w:rPr>
        <w:t xml:space="preserve"> во </w:t>
      </w:r>
      <w:proofErr w:type="spellStart"/>
      <w:r w:rsidRPr="002C17ED">
        <w:rPr>
          <w:rFonts w:ascii="Times New Roman" w:hAnsi="Times New Roman" w:cs="Times New Roman"/>
          <w:lang w:val="en-GB"/>
        </w:rPr>
        <w:t>своите</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заедници</w:t>
      </w:r>
      <w:proofErr w:type="spellEnd"/>
      <w:r w:rsidRPr="002C17ED">
        <w:rPr>
          <w:rFonts w:ascii="Times New Roman" w:hAnsi="Times New Roman" w:cs="Times New Roman"/>
          <w:lang w:val="en-GB"/>
        </w:rPr>
        <w:t xml:space="preserve"> и </w:t>
      </w:r>
      <w:proofErr w:type="spellStart"/>
      <w:r w:rsidRPr="002C17ED">
        <w:rPr>
          <w:rFonts w:ascii="Times New Roman" w:hAnsi="Times New Roman" w:cs="Times New Roman"/>
          <w:lang w:val="en-GB"/>
        </w:rPr>
        <w:t>да</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ја</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зајакнат</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отпорноста</w:t>
      </w:r>
      <w:proofErr w:type="spellEnd"/>
      <w:r w:rsidRPr="002C17ED">
        <w:rPr>
          <w:rFonts w:ascii="Times New Roman" w:hAnsi="Times New Roman" w:cs="Times New Roman"/>
          <w:lang w:val="en-GB"/>
        </w:rPr>
        <w:t xml:space="preserve"> на </w:t>
      </w:r>
      <w:proofErr w:type="spellStart"/>
      <w:r w:rsidRPr="002C17ED">
        <w:rPr>
          <w:rFonts w:ascii="Times New Roman" w:hAnsi="Times New Roman" w:cs="Times New Roman"/>
          <w:lang w:val="en-GB"/>
        </w:rPr>
        <w:t>граѓаните</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при</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чести</w:t>
      </w:r>
      <w:proofErr w:type="spellEnd"/>
      <w:r w:rsidR="00E1635D">
        <w:rPr>
          <w:rFonts w:ascii="Times New Roman" w:hAnsi="Times New Roman" w:cs="Times New Roman"/>
          <w:lang w:val="mk-MK"/>
        </w:rPr>
        <w:t>те</w:t>
      </w:r>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општествени</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промени</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но</w:t>
      </w:r>
      <w:proofErr w:type="spellEnd"/>
      <w:r w:rsidRPr="002C17ED">
        <w:rPr>
          <w:rFonts w:ascii="Times New Roman" w:hAnsi="Times New Roman" w:cs="Times New Roman"/>
          <w:lang w:val="en-GB"/>
        </w:rPr>
        <w:t xml:space="preserve"> и </w:t>
      </w:r>
      <w:proofErr w:type="spellStart"/>
      <w:r w:rsidRPr="002C17ED">
        <w:rPr>
          <w:rFonts w:ascii="Times New Roman" w:hAnsi="Times New Roman" w:cs="Times New Roman"/>
          <w:lang w:val="en-GB"/>
        </w:rPr>
        <w:t>објективно</w:t>
      </w:r>
      <w:proofErr w:type="spellEnd"/>
      <w:r w:rsidRPr="002C17ED">
        <w:rPr>
          <w:rFonts w:ascii="Times New Roman" w:hAnsi="Times New Roman" w:cs="Times New Roman"/>
          <w:lang w:val="en-GB"/>
        </w:rPr>
        <w:t xml:space="preserve"> и </w:t>
      </w:r>
      <w:proofErr w:type="spellStart"/>
      <w:r w:rsidRPr="002C17ED">
        <w:rPr>
          <w:rFonts w:ascii="Times New Roman" w:hAnsi="Times New Roman" w:cs="Times New Roman"/>
          <w:lang w:val="en-GB"/>
        </w:rPr>
        <w:t>навремено</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да</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ги</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информираат</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граѓаните</w:t>
      </w:r>
      <w:proofErr w:type="spellEnd"/>
      <w:r w:rsidRPr="002C17ED">
        <w:rPr>
          <w:rFonts w:ascii="Times New Roman" w:hAnsi="Times New Roman" w:cs="Times New Roman"/>
          <w:lang w:val="en-GB"/>
        </w:rPr>
        <w:t xml:space="preserve"> за </w:t>
      </w:r>
      <w:proofErr w:type="spellStart"/>
      <w:r w:rsidRPr="002C17ED">
        <w:rPr>
          <w:rFonts w:ascii="Times New Roman" w:hAnsi="Times New Roman" w:cs="Times New Roman"/>
          <w:lang w:val="en-GB"/>
        </w:rPr>
        <w:t>процесот</w:t>
      </w:r>
      <w:proofErr w:type="spellEnd"/>
      <w:r w:rsidRPr="002C17ED">
        <w:rPr>
          <w:rFonts w:ascii="Times New Roman" w:hAnsi="Times New Roman" w:cs="Times New Roman"/>
          <w:lang w:val="en-GB"/>
        </w:rPr>
        <w:t xml:space="preserve"> на </w:t>
      </w:r>
      <w:proofErr w:type="spellStart"/>
      <w:r w:rsidRPr="002C17ED">
        <w:rPr>
          <w:rFonts w:ascii="Times New Roman" w:hAnsi="Times New Roman" w:cs="Times New Roman"/>
          <w:lang w:val="en-GB"/>
        </w:rPr>
        <w:t>пристапување</w:t>
      </w:r>
      <w:proofErr w:type="spellEnd"/>
      <w:r w:rsidRPr="002C17ED">
        <w:rPr>
          <w:rFonts w:ascii="Times New Roman" w:hAnsi="Times New Roman" w:cs="Times New Roman"/>
          <w:lang w:val="en-GB"/>
        </w:rPr>
        <w:t xml:space="preserve"> во ЕУ и </w:t>
      </w:r>
      <w:r w:rsidR="005473DF">
        <w:rPr>
          <w:rFonts w:ascii="Times New Roman" w:hAnsi="Times New Roman" w:cs="Times New Roman"/>
          <w:lang w:val="mk-MK"/>
        </w:rPr>
        <w:t xml:space="preserve">сродните секторки </w:t>
      </w:r>
      <w:proofErr w:type="spellStart"/>
      <w:r w:rsidRPr="002C17ED">
        <w:rPr>
          <w:rFonts w:ascii="Times New Roman" w:hAnsi="Times New Roman" w:cs="Times New Roman"/>
          <w:lang w:val="en-GB"/>
        </w:rPr>
        <w:t>реформи</w:t>
      </w:r>
      <w:proofErr w:type="spellEnd"/>
      <w:r w:rsidRPr="002C17ED">
        <w:rPr>
          <w:rFonts w:ascii="Times New Roman" w:hAnsi="Times New Roman" w:cs="Times New Roman"/>
          <w:lang w:val="en-GB"/>
        </w:rPr>
        <w:t xml:space="preserve"> во </w:t>
      </w:r>
      <w:proofErr w:type="spellStart"/>
      <w:r w:rsidRPr="002C17ED">
        <w:rPr>
          <w:rFonts w:ascii="Times New Roman" w:hAnsi="Times New Roman" w:cs="Times New Roman"/>
          <w:lang w:val="en-GB"/>
        </w:rPr>
        <w:t>земјата</w:t>
      </w:r>
      <w:proofErr w:type="spellEnd"/>
      <w:r w:rsidRPr="002C17ED">
        <w:rPr>
          <w:rFonts w:ascii="Times New Roman" w:hAnsi="Times New Roman" w:cs="Times New Roman"/>
          <w:lang w:val="en-GB"/>
        </w:rPr>
        <w:t xml:space="preserve"> и </w:t>
      </w:r>
      <w:proofErr w:type="spellStart"/>
      <w:r w:rsidRPr="002C17ED">
        <w:rPr>
          <w:rFonts w:ascii="Times New Roman" w:hAnsi="Times New Roman" w:cs="Times New Roman"/>
          <w:lang w:val="en-GB"/>
        </w:rPr>
        <w:t>нивното</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вистинско</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влијание</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врз</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секојдневниот</w:t>
      </w:r>
      <w:proofErr w:type="spellEnd"/>
      <w:r w:rsidRPr="002C17ED">
        <w:rPr>
          <w:rFonts w:ascii="Times New Roman" w:hAnsi="Times New Roman" w:cs="Times New Roman"/>
          <w:lang w:val="en-GB"/>
        </w:rPr>
        <w:t xml:space="preserve"> </w:t>
      </w:r>
      <w:proofErr w:type="spellStart"/>
      <w:r w:rsidRPr="002C17ED">
        <w:rPr>
          <w:rFonts w:ascii="Times New Roman" w:hAnsi="Times New Roman" w:cs="Times New Roman"/>
          <w:lang w:val="en-GB"/>
        </w:rPr>
        <w:t>живот</w:t>
      </w:r>
      <w:proofErr w:type="spellEnd"/>
      <w:r w:rsidRPr="002C17ED">
        <w:rPr>
          <w:rFonts w:ascii="Times New Roman" w:hAnsi="Times New Roman" w:cs="Times New Roman"/>
          <w:lang w:val="en-GB"/>
        </w:rPr>
        <w:t xml:space="preserve"> на </w:t>
      </w:r>
      <w:proofErr w:type="spellStart"/>
      <w:r w:rsidRPr="002C17ED">
        <w:rPr>
          <w:rFonts w:ascii="Times New Roman" w:hAnsi="Times New Roman" w:cs="Times New Roman"/>
          <w:lang w:val="en-GB"/>
        </w:rPr>
        <w:t>граѓаните</w:t>
      </w:r>
      <w:proofErr w:type="spellEnd"/>
      <w:r w:rsidRPr="002C17ED">
        <w:rPr>
          <w:rFonts w:ascii="Times New Roman" w:hAnsi="Times New Roman" w:cs="Times New Roman"/>
          <w:lang w:val="en-GB"/>
        </w:rPr>
        <w:t>.</w:t>
      </w:r>
    </w:p>
    <w:p w14:paraId="2281E1DF" w14:textId="79E6E1F6" w:rsidR="00405DEC" w:rsidRPr="00AC691E" w:rsidRDefault="002C17ED" w:rsidP="00BC3F9E">
      <w:pPr>
        <w:spacing w:before="120" w:after="120"/>
        <w:jc w:val="both"/>
        <w:rPr>
          <w:rFonts w:ascii="Times New Roman" w:hAnsi="Times New Roman" w:cs="Times New Roman"/>
          <w:b/>
          <w:u w:val="single"/>
          <w:lang w:eastAsia="ar-SA"/>
        </w:rPr>
      </w:pPr>
      <w:proofErr w:type="spellStart"/>
      <w:r w:rsidRPr="002C17ED">
        <w:rPr>
          <w:rFonts w:ascii="Times New Roman" w:hAnsi="Times New Roman" w:cs="Times New Roman"/>
          <w:b/>
          <w:u w:val="single"/>
          <w:lang w:eastAsia="ar-SA"/>
        </w:rPr>
        <w:t>Цели</w:t>
      </w:r>
      <w:proofErr w:type="spellEnd"/>
      <w:r w:rsidRPr="002C17ED">
        <w:rPr>
          <w:rFonts w:ascii="Times New Roman" w:hAnsi="Times New Roman" w:cs="Times New Roman"/>
          <w:b/>
          <w:u w:val="single"/>
          <w:lang w:eastAsia="ar-SA"/>
        </w:rPr>
        <w:t>/</w:t>
      </w:r>
      <w:proofErr w:type="spellStart"/>
      <w:r w:rsidRPr="002C17ED">
        <w:rPr>
          <w:rFonts w:ascii="Times New Roman" w:hAnsi="Times New Roman" w:cs="Times New Roman"/>
          <w:b/>
          <w:u w:val="single"/>
          <w:lang w:eastAsia="ar-SA"/>
        </w:rPr>
        <w:t>Лотови</w:t>
      </w:r>
      <w:proofErr w:type="spellEnd"/>
      <w:r w:rsidRPr="002C17ED">
        <w:rPr>
          <w:rFonts w:ascii="Times New Roman" w:hAnsi="Times New Roman" w:cs="Times New Roman"/>
          <w:b/>
          <w:u w:val="single"/>
          <w:lang w:eastAsia="ar-SA"/>
        </w:rPr>
        <w:t xml:space="preserve"> на </w:t>
      </w:r>
      <w:proofErr w:type="spellStart"/>
      <w:r w:rsidRPr="002C17ED">
        <w:rPr>
          <w:rFonts w:ascii="Times New Roman" w:hAnsi="Times New Roman" w:cs="Times New Roman"/>
          <w:b/>
          <w:u w:val="single"/>
          <w:lang w:eastAsia="ar-SA"/>
        </w:rPr>
        <w:t>повикот</w:t>
      </w:r>
      <w:proofErr w:type="spellEnd"/>
      <w:r w:rsidRPr="002C17ED">
        <w:rPr>
          <w:rFonts w:ascii="Times New Roman" w:hAnsi="Times New Roman" w:cs="Times New Roman"/>
          <w:b/>
          <w:u w:val="single"/>
          <w:lang w:eastAsia="ar-SA"/>
        </w:rPr>
        <w:t>:</w:t>
      </w:r>
    </w:p>
    <w:p w14:paraId="518EEC84" w14:textId="64278A17" w:rsidR="00DD60A2" w:rsidRDefault="00DD60A2" w:rsidP="00405DEC">
      <w:pPr>
        <w:suppressAutoHyphens/>
        <w:autoSpaceDE w:val="0"/>
        <w:rPr>
          <w:rFonts w:ascii="Times New Roman" w:hAnsi="Times New Roman" w:cs="Times New Roman"/>
          <w:b/>
          <w:bCs/>
          <w:lang w:eastAsia="ar-SA"/>
        </w:rPr>
      </w:pPr>
      <w:proofErr w:type="spellStart"/>
      <w:r w:rsidRPr="00DD60A2">
        <w:rPr>
          <w:rFonts w:ascii="Times New Roman" w:hAnsi="Times New Roman" w:cs="Times New Roman"/>
          <w:b/>
          <w:bCs/>
          <w:lang w:eastAsia="ar-SA"/>
        </w:rPr>
        <w:t>Предложените</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активности</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мора</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да</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се</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однесуваат</w:t>
      </w:r>
      <w:proofErr w:type="spellEnd"/>
      <w:r w:rsidRPr="00DD60A2">
        <w:rPr>
          <w:rFonts w:ascii="Times New Roman" w:hAnsi="Times New Roman" w:cs="Times New Roman"/>
          <w:b/>
          <w:bCs/>
          <w:lang w:eastAsia="ar-SA"/>
        </w:rPr>
        <w:t xml:space="preserve"> на </w:t>
      </w:r>
      <w:proofErr w:type="spellStart"/>
      <w:r w:rsidRPr="00DD60A2">
        <w:rPr>
          <w:rFonts w:ascii="Times New Roman" w:hAnsi="Times New Roman" w:cs="Times New Roman"/>
          <w:b/>
          <w:bCs/>
          <w:lang w:eastAsia="ar-SA"/>
        </w:rPr>
        <w:t>најмалку</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една</w:t>
      </w:r>
      <w:proofErr w:type="spellEnd"/>
      <w:r w:rsidRPr="00DD60A2">
        <w:rPr>
          <w:rFonts w:ascii="Times New Roman" w:hAnsi="Times New Roman" w:cs="Times New Roman"/>
          <w:b/>
          <w:bCs/>
          <w:lang w:eastAsia="ar-SA"/>
        </w:rPr>
        <w:t xml:space="preserve"> од </w:t>
      </w:r>
      <w:proofErr w:type="spellStart"/>
      <w:r w:rsidRPr="00DD60A2">
        <w:rPr>
          <w:rFonts w:ascii="Times New Roman" w:hAnsi="Times New Roman" w:cs="Times New Roman"/>
          <w:b/>
          <w:bCs/>
          <w:lang w:eastAsia="ar-SA"/>
        </w:rPr>
        <w:t>петте</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цели</w:t>
      </w:r>
      <w:proofErr w:type="spellEnd"/>
      <w:r w:rsidRPr="00DD60A2">
        <w:rPr>
          <w:rFonts w:ascii="Times New Roman" w:hAnsi="Times New Roman" w:cs="Times New Roman"/>
          <w:b/>
          <w:bCs/>
          <w:lang w:eastAsia="ar-SA"/>
        </w:rPr>
        <w:t>/</w:t>
      </w:r>
      <w:r w:rsidR="005473DF">
        <w:rPr>
          <w:rFonts w:ascii="Times New Roman" w:hAnsi="Times New Roman" w:cs="Times New Roman"/>
          <w:b/>
          <w:bCs/>
          <w:lang w:val="mk-MK" w:eastAsia="ar-SA"/>
        </w:rPr>
        <w:t xml:space="preserve"> </w:t>
      </w:r>
      <w:proofErr w:type="spellStart"/>
      <w:r w:rsidRPr="00DD60A2">
        <w:rPr>
          <w:rFonts w:ascii="Times New Roman" w:hAnsi="Times New Roman" w:cs="Times New Roman"/>
          <w:b/>
          <w:bCs/>
          <w:lang w:eastAsia="ar-SA"/>
        </w:rPr>
        <w:t>лотови</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наведени</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подолу</w:t>
      </w:r>
      <w:proofErr w:type="spellEnd"/>
      <w:r w:rsidRPr="00DD60A2">
        <w:rPr>
          <w:rFonts w:ascii="Times New Roman" w:hAnsi="Times New Roman" w:cs="Times New Roman"/>
          <w:b/>
          <w:bCs/>
          <w:lang w:eastAsia="ar-SA"/>
        </w:rPr>
        <w:t xml:space="preserve"> за </w:t>
      </w:r>
      <w:proofErr w:type="spellStart"/>
      <w:r w:rsidRPr="00DD60A2">
        <w:rPr>
          <w:rFonts w:ascii="Times New Roman" w:hAnsi="Times New Roman" w:cs="Times New Roman"/>
          <w:b/>
          <w:bCs/>
          <w:lang w:eastAsia="ar-SA"/>
        </w:rPr>
        <w:t>да</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може</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апликацијата</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да</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се</w:t>
      </w:r>
      <w:proofErr w:type="spellEnd"/>
      <w:r w:rsidRPr="00DD60A2">
        <w:rPr>
          <w:rFonts w:ascii="Times New Roman" w:hAnsi="Times New Roman" w:cs="Times New Roman"/>
          <w:b/>
          <w:bCs/>
          <w:lang w:eastAsia="ar-SA"/>
        </w:rPr>
        <w:t xml:space="preserve"> </w:t>
      </w:r>
      <w:proofErr w:type="spellStart"/>
      <w:r w:rsidRPr="00DD60A2">
        <w:rPr>
          <w:rFonts w:ascii="Times New Roman" w:hAnsi="Times New Roman" w:cs="Times New Roman"/>
          <w:b/>
          <w:bCs/>
          <w:lang w:eastAsia="ar-SA"/>
        </w:rPr>
        <w:t>смета</w:t>
      </w:r>
      <w:proofErr w:type="spellEnd"/>
      <w:r w:rsidRPr="00DD60A2">
        <w:rPr>
          <w:rFonts w:ascii="Times New Roman" w:hAnsi="Times New Roman" w:cs="Times New Roman"/>
          <w:b/>
          <w:bCs/>
          <w:lang w:eastAsia="ar-SA"/>
        </w:rPr>
        <w:t xml:space="preserve"> за </w:t>
      </w:r>
      <w:proofErr w:type="spellStart"/>
      <w:r w:rsidRPr="00DD60A2">
        <w:rPr>
          <w:rFonts w:ascii="Times New Roman" w:hAnsi="Times New Roman" w:cs="Times New Roman"/>
          <w:b/>
          <w:bCs/>
          <w:lang w:eastAsia="ar-SA"/>
        </w:rPr>
        <w:t>прифатлива</w:t>
      </w:r>
      <w:proofErr w:type="spellEnd"/>
      <w:r w:rsidRPr="00DD60A2">
        <w:rPr>
          <w:rFonts w:ascii="Times New Roman" w:hAnsi="Times New Roman" w:cs="Times New Roman"/>
          <w:b/>
          <w:bCs/>
          <w:lang w:eastAsia="ar-SA"/>
        </w:rPr>
        <w:t>:</w:t>
      </w:r>
    </w:p>
    <w:p w14:paraId="372EAE8C" w14:textId="4A6235EF" w:rsidR="0030372E" w:rsidRDefault="0030372E" w:rsidP="009957BF">
      <w:pPr>
        <w:pStyle w:val="NormalWeb"/>
        <w:spacing w:before="120" w:beforeAutospacing="0" w:afterAutospacing="0"/>
        <w:jc w:val="both"/>
        <w:rPr>
          <w:rStyle w:val="apple-converted-space"/>
          <w:bCs/>
          <w:shd w:val="clear" w:color="auto" w:fill="FFFFFF"/>
          <w:lang w:val="en-GB"/>
        </w:rPr>
      </w:pPr>
      <w:proofErr w:type="spellStart"/>
      <w:r w:rsidRPr="0030372E">
        <w:rPr>
          <w:rStyle w:val="apple-converted-space"/>
          <w:bCs/>
          <w:shd w:val="clear" w:color="auto" w:fill="FFFFFF"/>
          <w:lang w:val="en-GB"/>
        </w:rPr>
        <w:t>Цел</w:t>
      </w:r>
      <w:proofErr w:type="spellEnd"/>
      <w:r w:rsidRPr="0030372E">
        <w:rPr>
          <w:rStyle w:val="apple-converted-space"/>
          <w:bCs/>
          <w:shd w:val="clear" w:color="auto" w:fill="FFFFFF"/>
          <w:lang w:val="en-GB"/>
        </w:rPr>
        <w:t>/</w:t>
      </w:r>
      <w:proofErr w:type="spellStart"/>
      <w:r w:rsidRPr="0030372E">
        <w:rPr>
          <w:rStyle w:val="apple-converted-space"/>
          <w:bCs/>
          <w:shd w:val="clear" w:color="auto" w:fill="FFFFFF"/>
          <w:lang w:val="en-GB"/>
        </w:rPr>
        <w:t>Лот</w:t>
      </w:r>
      <w:proofErr w:type="spellEnd"/>
      <w:r w:rsidRPr="0030372E">
        <w:rPr>
          <w:rStyle w:val="apple-converted-space"/>
          <w:bCs/>
          <w:shd w:val="clear" w:color="auto" w:fill="FFFFFF"/>
          <w:lang w:val="en-GB"/>
        </w:rPr>
        <w:t xml:space="preserve"> 1: </w:t>
      </w:r>
      <w:r>
        <w:rPr>
          <w:rStyle w:val="apple-converted-space"/>
          <w:bCs/>
          <w:shd w:val="clear" w:color="auto" w:fill="FFFFFF"/>
          <w:lang w:val="mk-MK"/>
        </w:rPr>
        <w:t>Овозможување</w:t>
      </w:r>
      <w:r w:rsidRPr="0030372E">
        <w:rPr>
          <w:rStyle w:val="apple-converted-space"/>
          <w:bCs/>
          <w:shd w:val="clear" w:color="auto" w:fill="FFFFFF"/>
          <w:lang w:val="en-GB"/>
        </w:rPr>
        <w:t xml:space="preserve"> на ГО </w:t>
      </w:r>
      <w:proofErr w:type="spellStart"/>
      <w:r w:rsidRPr="0030372E">
        <w:rPr>
          <w:rStyle w:val="apple-converted-space"/>
          <w:bCs/>
          <w:shd w:val="clear" w:color="auto" w:fill="FFFFFF"/>
          <w:lang w:val="en-GB"/>
        </w:rPr>
        <w:t>да</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креираат</w:t>
      </w:r>
      <w:proofErr w:type="spellEnd"/>
      <w:r w:rsidRPr="0030372E">
        <w:rPr>
          <w:rStyle w:val="apple-converted-space"/>
          <w:bCs/>
          <w:shd w:val="clear" w:color="auto" w:fill="FFFFFF"/>
          <w:lang w:val="en-GB"/>
        </w:rPr>
        <w:t xml:space="preserve"> и </w:t>
      </w:r>
      <w:proofErr w:type="spellStart"/>
      <w:r w:rsidRPr="0030372E">
        <w:rPr>
          <w:rStyle w:val="apple-converted-space"/>
          <w:bCs/>
          <w:shd w:val="clear" w:color="auto" w:fill="FFFFFF"/>
          <w:lang w:val="en-GB"/>
        </w:rPr>
        <w:t>имплементираат</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закони</w:t>
      </w:r>
      <w:proofErr w:type="spellEnd"/>
      <w:r w:rsidRPr="0030372E">
        <w:rPr>
          <w:rStyle w:val="apple-converted-space"/>
          <w:bCs/>
          <w:shd w:val="clear" w:color="auto" w:fill="FFFFFF"/>
          <w:lang w:val="en-GB"/>
        </w:rPr>
        <w:t xml:space="preserve"> и политики, </w:t>
      </w:r>
      <w:proofErr w:type="spellStart"/>
      <w:r w:rsidRPr="0030372E">
        <w:rPr>
          <w:rStyle w:val="apple-converted-space"/>
          <w:bCs/>
          <w:shd w:val="clear" w:color="auto" w:fill="FFFFFF"/>
          <w:lang w:val="en-GB"/>
        </w:rPr>
        <w:t>како</w:t>
      </w:r>
      <w:proofErr w:type="spellEnd"/>
      <w:r w:rsidRPr="0030372E">
        <w:rPr>
          <w:rStyle w:val="apple-converted-space"/>
          <w:bCs/>
          <w:shd w:val="clear" w:color="auto" w:fill="FFFFFF"/>
          <w:lang w:val="en-GB"/>
        </w:rPr>
        <w:t xml:space="preserve"> и </w:t>
      </w:r>
      <w:proofErr w:type="spellStart"/>
      <w:r w:rsidRPr="0030372E">
        <w:rPr>
          <w:rStyle w:val="apple-converted-space"/>
          <w:bCs/>
          <w:shd w:val="clear" w:color="auto" w:fill="FFFFFF"/>
          <w:lang w:val="en-GB"/>
        </w:rPr>
        <w:t>да</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ги</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зајакнат</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улогите</w:t>
      </w:r>
      <w:proofErr w:type="spellEnd"/>
      <w:r w:rsidRPr="0030372E">
        <w:rPr>
          <w:rStyle w:val="apple-converted-space"/>
          <w:bCs/>
          <w:shd w:val="clear" w:color="auto" w:fill="FFFFFF"/>
          <w:lang w:val="en-GB"/>
        </w:rPr>
        <w:t xml:space="preserve"> на </w:t>
      </w:r>
      <w:proofErr w:type="spellStart"/>
      <w:r w:rsidRPr="0030372E">
        <w:rPr>
          <w:rStyle w:val="apple-converted-space"/>
          <w:bCs/>
          <w:shd w:val="clear" w:color="auto" w:fill="FFFFFF"/>
          <w:lang w:val="en-GB"/>
        </w:rPr>
        <w:t>застапување</w:t>
      </w:r>
      <w:proofErr w:type="spellEnd"/>
      <w:r w:rsidRPr="0030372E">
        <w:rPr>
          <w:rStyle w:val="apple-converted-space"/>
          <w:bCs/>
          <w:shd w:val="clear" w:color="auto" w:fill="FFFFFF"/>
          <w:lang w:val="en-GB"/>
        </w:rPr>
        <w:t xml:space="preserve"> и </w:t>
      </w:r>
      <w:proofErr w:type="spellStart"/>
      <w:r w:rsidRPr="0030372E">
        <w:rPr>
          <w:rStyle w:val="apple-converted-space"/>
          <w:bCs/>
          <w:shd w:val="clear" w:color="auto" w:fill="FFFFFF"/>
          <w:lang w:val="en-GB"/>
        </w:rPr>
        <w:t>надзор</w:t>
      </w:r>
      <w:proofErr w:type="spellEnd"/>
      <w:r w:rsidRPr="0030372E">
        <w:rPr>
          <w:rStyle w:val="apple-converted-space"/>
          <w:bCs/>
          <w:shd w:val="clear" w:color="auto" w:fill="FFFFFF"/>
          <w:lang w:val="en-GB"/>
        </w:rPr>
        <w:t>.</w:t>
      </w:r>
    </w:p>
    <w:p w14:paraId="5798D14D" w14:textId="6F241D5E" w:rsidR="0030372E" w:rsidRDefault="0030372E" w:rsidP="009957BF">
      <w:pPr>
        <w:pStyle w:val="NormalWeb"/>
        <w:spacing w:before="120" w:beforeAutospacing="0" w:afterAutospacing="0"/>
        <w:jc w:val="both"/>
        <w:rPr>
          <w:rStyle w:val="apple-converted-space"/>
          <w:bCs/>
          <w:shd w:val="clear" w:color="auto" w:fill="FFFFFF"/>
          <w:lang w:val="en-GB"/>
        </w:rPr>
      </w:pPr>
      <w:proofErr w:type="spellStart"/>
      <w:r w:rsidRPr="0030372E">
        <w:rPr>
          <w:rStyle w:val="apple-converted-space"/>
          <w:bCs/>
          <w:shd w:val="clear" w:color="auto" w:fill="FFFFFF"/>
          <w:lang w:val="en-GB"/>
        </w:rPr>
        <w:t>Цел</w:t>
      </w:r>
      <w:proofErr w:type="spellEnd"/>
      <w:r w:rsidRPr="0030372E">
        <w:rPr>
          <w:rStyle w:val="apple-converted-space"/>
          <w:bCs/>
          <w:shd w:val="clear" w:color="auto" w:fill="FFFFFF"/>
          <w:lang w:val="en-GB"/>
        </w:rPr>
        <w:t>/</w:t>
      </w:r>
      <w:proofErr w:type="spellStart"/>
      <w:r w:rsidRPr="0030372E">
        <w:rPr>
          <w:rStyle w:val="apple-converted-space"/>
          <w:bCs/>
          <w:shd w:val="clear" w:color="auto" w:fill="FFFFFF"/>
          <w:lang w:val="en-GB"/>
        </w:rPr>
        <w:t>Лот</w:t>
      </w:r>
      <w:proofErr w:type="spellEnd"/>
      <w:r w:rsidRPr="0030372E">
        <w:rPr>
          <w:rStyle w:val="apple-converted-space"/>
          <w:bCs/>
          <w:shd w:val="clear" w:color="auto" w:fill="FFFFFF"/>
          <w:lang w:val="en-GB"/>
        </w:rPr>
        <w:t xml:space="preserve"> 2: </w:t>
      </w:r>
      <w:r w:rsidR="0034486A">
        <w:rPr>
          <w:rStyle w:val="apple-converted-space"/>
          <w:bCs/>
          <w:shd w:val="clear" w:color="auto" w:fill="FFFFFF"/>
          <w:lang w:val="mk-MK"/>
        </w:rPr>
        <w:t>Зајакнување</w:t>
      </w:r>
      <w:r w:rsidR="0034486A">
        <w:rPr>
          <w:rStyle w:val="apple-converted-space"/>
          <w:bCs/>
          <w:shd w:val="clear" w:color="auto" w:fill="FFFFFF"/>
          <w:lang w:val="en-GB"/>
        </w:rPr>
        <w:t xml:space="preserve"> на ГО за </w:t>
      </w:r>
      <w:proofErr w:type="spellStart"/>
      <w:r w:rsidR="0034486A">
        <w:rPr>
          <w:rStyle w:val="apple-converted-space"/>
          <w:bCs/>
          <w:shd w:val="clear" w:color="auto" w:fill="FFFFFF"/>
          <w:lang w:val="en-GB"/>
        </w:rPr>
        <w:t>подобрување</w:t>
      </w:r>
      <w:proofErr w:type="spellEnd"/>
      <w:r w:rsidRPr="0030372E">
        <w:rPr>
          <w:rStyle w:val="apple-converted-space"/>
          <w:bCs/>
          <w:shd w:val="clear" w:color="auto" w:fill="FFFFFF"/>
          <w:lang w:val="en-GB"/>
        </w:rPr>
        <w:t xml:space="preserve"> на </w:t>
      </w:r>
      <w:proofErr w:type="spellStart"/>
      <w:r w:rsidRPr="0030372E">
        <w:rPr>
          <w:rStyle w:val="apple-converted-space"/>
          <w:bCs/>
          <w:shd w:val="clear" w:color="auto" w:fill="FFFFFF"/>
          <w:lang w:val="en-GB"/>
        </w:rPr>
        <w:t>секторското</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вмрежување</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дијалогот</w:t>
      </w:r>
      <w:proofErr w:type="spellEnd"/>
      <w:r w:rsidRPr="0030372E">
        <w:rPr>
          <w:rStyle w:val="apple-converted-space"/>
          <w:bCs/>
          <w:shd w:val="clear" w:color="auto" w:fill="FFFFFF"/>
          <w:lang w:val="en-GB"/>
        </w:rPr>
        <w:t xml:space="preserve"> и </w:t>
      </w:r>
      <w:proofErr w:type="spellStart"/>
      <w:r w:rsidRPr="0030372E">
        <w:rPr>
          <w:rStyle w:val="apple-converted-space"/>
          <w:bCs/>
          <w:shd w:val="clear" w:color="auto" w:fill="FFFFFF"/>
          <w:lang w:val="en-GB"/>
        </w:rPr>
        <w:t>соработката</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со</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јавните</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институции</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централни</w:t>
      </w:r>
      <w:proofErr w:type="spellEnd"/>
      <w:r w:rsidRPr="0030372E">
        <w:rPr>
          <w:rStyle w:val="apple-converted-space"/>
          <w:bCs/>
          <w:shd w:val="clear" w:color="auto" w:fill="FFFFFF"/>
          <w:lang w:val="en-GB"/>
        </w:rPr>
        <w:t xml:space="preserve"> и </w:t>
      </w:r>
      <w:proofErr w:type="spellStart"/>
      <w:r w:rsidRPr="0030372E">
        <w:rPr>
          <w:rStyle w:val="apple-converted-space"/>
          <w:bCs/>
          <w:shd w:val="clear" w:color="auto" w:fill="FFFFFF"/>
          <w:lang w:val="en-GB"/>
        </w:rPr>
        <w:t>локални</w:t>
      </w:r>
      <w:proofErr w:type="spellEnd"/>
      <w:r w:rsidRPr="0030372E">
        <w:rPr>
          <w:rStyle w:val="apple-converted-space"/>
          <w:bCs/>
          <w:shd w:val="clear" w:color="auto" w:fill="FFFFFF"/>
          <w:lang w:val="en-GB"/>
        </w:rPr>
        <w:t xml:space="preserve">) и </w:t>
      </w:r>
      <w:proofErr w:type="spellStart"/>
      <w:r w:rsidRPr="0030372E">
        <w:rPr>
          <w:rStyle w:val="apple-converted-space"/>
          <w:bCs/>
          <w:shd w:val="clear" w:color="auto" w:fill="FFFFFF"/>
          <w:lang w:val="en-GB"/>
        </w:rPr>
        <w:t>бизнис</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заедницата</w:t>
      </w:r>
      <w:proofErr w:type="spellEnd"/>
      <w:r w:rsidRPr="0030372E">
        <w:rPr>
          <w:rStyle w:val="apple-converted-space"/>
          <w:bCs/>
          <w:shd w:val="clear" w:color="auto" w:fill="FFFFFF"/>
          <w:lang w:val="en-GB"/>
        </w:rPr>
        <w:t>.</w:t>
      </w:r>
    </w:p>
    <w:p w14:paraId="3AA09680" w14:textId="77777777" w:rsidR="0030372E" w:rsidRDefault="0030372E" w:rsidP="009957BF">
      <w:pPr>
        <w:pStyle w:val="NormalWeb"/>
        <w:spacing w:before="120" w:beforeAutospacing="0" w:afterAutospacing="0"/>
        <w:jc w:val="both"/>
        <w:rPr>
          <w:rStyle w:val="apple-converted-space"/>
          <w:bCs/>
          <w:lang w:val="en-GB"/>
        </w:rPr>
      </w:pPr>
      <w:proofErr w:type="spellStart"/>
      <w:r w:rsidRPr="0030372E">
        <w:rPr>
          <w:rStyle w:val="apple-converted-space"/>
          <w:bCs/>
          <w:lang w:val="en-GB"/>
        </w:rPr>
        <w:t>Цел</w:t>
      </w:r>
      <w:proofErr w:type="spellEnd"/>
      <w:r w:rsidRPr="0030372E">
        <w:rPr>
          <w:rStyle w:val="apple-converted-space"/>
          <w:bCs/>
          <w:lang w:val="en-GB"/>
        </w:rPr>
        <w:t>/</w:t>
      </w:r>
      <w:proofErr w:type="spellStart"/>
      <w:r w:rsidRPr="0030372E">
        <w:rPr>
          <w:rStyle w:val="apple-converted-space"/>
          <w:bCs/>
          <w:lang w:val="en-GB"/>
        </w:rPr>
        <w:t>Лот</w:t>
      </w:r>
      <w:proofErr w:type="spellEnd"/>
      <w:r w:rsidRPr="0030372E">
        <w:rPr>
          <w:rStyle w:val="apple-converted-space"/>
          <w:bCs/>
          <w:lang w:val="en-GB"/>
        </w:rPr>
        <w:t xml:space="preserve"> 3: Поддршка на ГО во </w:t>
      </w:r>
      <w:proofErr w:type="spellStart"/>
      <w:r w:rsidRPr="0030372E">
        <w:rPr>
          <w:rStyle w:val="apple-converted-space"/>
          <w:bCs/>
          <w:lang w:val="en-GB"/>
        </w:rPr>
        <w:t>промовирање</w:t>
      </w:r>
      <w:proofErr w:type="spellEnd"/>
      <w:r w:rsidRPr="0030372E">
        <w:rPr>
          <w:rStyle w:val="apple-converted-space"/>
          <w:bCs/>
          <w:lang w:val="en-GB"/>
        </w:rPr>
        <w:t xml:space="preserve"> и унапредување на </w:t>
      </w:r>
      <w:proofErr w:type="spellStart"/>
      <w:r w:rsidRPr="0030372E">
        <w:rPr>
          <w:rStyle w:val="apple-converted-space"/>
          <w:bCs/>
          <w:lang w:val="en-GB"/>
        </w:rPr>
        <w:t>демократијата</w:t>
      </w:r>
      <w:proofErr w:type="spellEnd"/>
      <w:r w:rsidRPr="0030372E">
        <w:rPr>
          <w:rStyle w:val="apple-converted-space"/>
          <w:bCs/>
          <w:lang w:val="en-GB"/>
        </w:rPr>
        <w:t xml:space="preserve"> и </w:t>
      </w:r>
      <w:proofErr w:type="spellStart"/>
      <w:r w:rsidRPr="0030372E">
        <w:rPr>
          <w:rStyle w:val="apple-converted-space"/>
          <w:bCs/>
          <w:lang w:val="en-GB"/>
        </w:rPr>
        <w:t>човековите</w:t>
      </w:r>
      <w:proofErr w:type="spellEnd"/>
      <w:r w:rsidRPr="0030372E">
        <w:rPr>
          <w:rStyle w:val="apple-converted-space"/>
          <w:bCs/>
          <w:lang w:val="en-GB"/>
        </w:rPr>
        <w:t xml:space="preserve"> права </w:t>
      </w:r>
      <w:proofErr w:type="spellStart"/>
      <w:r w:rsidRPr="0030372E">
        <w:rPr>
          <w:rStyle w:val="apple-converted-space"/>
          <w:bCs/>
          <w:lang w:val="en-GB"/>
        </w:rPr>
        <w:t>со</w:t>
      </w:r>
      <w:proofErr w:type="spellEnd"/>
      <w:r w:rsidRPr="0030372E">
        <w:rPr>
          <w:rStyle w:val="apple-converted-space"/>
          <w:bCs/>
          <w:lang w:val="en-GB"/>
        </w:rPr>
        <w:t xml:space="preserve"> </w:t>
      </w:r>
      <w:proofErr w:type="spellStart"/>
      <w:r w:rsidRPr="0030372E">
        <w:rPr>
          <w:rStyle w:val="apple-converted-space"/>
          <w:bCs/>
          <w:lang w:val="en-GB"/>
        </w:rPr>
        <w:t>акции</w:t>
      </w:r>
      <w:proofErr w:type="spellEnd"/>
      <w:r w:rsidRPr="0030372E">
        <w:rPr>
          <w:rStyle w:val="apple-converted-space"/>
          <w:bCs/>
          <w:lang w:val="en-GB"/>
        </w:rPr>
        <w:t xml:space="preserve"> </w:t>
      </w:r>
      <w:proofErr w:type="spellStart"/>
      <w:r w:rsidRPr="0030372E">
        <w:rPr>
          <w:rStyle w:val="apple-converted-space"/>
          <w:bCs/>
          <w:lang w:val="en-GB"/>
        </w:rPr>
        <w:t>засновани</w:t>
      </w:r>
      <w:proofErr w:type="spellEnd"/>
      <w:r w:rsidRPr="0030372E">
        <w:rPr>
          <w:rStyle w:val="apple-converted-space"/>
          <w:bCs/>
          <w:lang w:val="en-GB"/>
        </w:rPr>
        <w:t xml:space="preserve"> на права.</w:t>
      </w:r>
    </w:p>
    <w:p w14:paraId="1131FB46" w14:textId="39D2333C" w:rsidR="0030372E" w:rsidRDefault="0030372E" w:rsidP="009957BF">
      <w:pPr>
        <w:pStyle w:val="NormalWeb"/>
        <w:spacing w:before="120" w:beforeAutospacing="0" w:afterAutospacing="0"/>
        <w:jc w:val="both"/>
        <w:rPr>
          <w:rStyle w:val="apple-converted-space"/>
          <w:bCs/>
          <w:shd w:val="clear" w:color="auto" w:fill="FFFFFF"/>
          <w:lang w:val="en-GB"/>
        </w:rPr>
      </w:pPr>
      <w:proofErr w:type="spellStart"/>
      <w:r w:rsidRPr="0030372E">
        <w:rPr>
          <w:rStyle w:val="apple-converted-space"/>
          <w:bCs/>
          <w:shd w:val="clear" w:color="auto" w:fill="FFFFFF"/>
          <w:lang w:val="en-GB"/>
        </w:rPr>
        <w:t>Цел</w:t>
      </w:r>
      <w:proofErr w:type="spellEnd"/>
      <w:r w:rsidRPr="0030372E">
        <w:rPr>
          <w:rStyle w:val="apple-converted-space"/>
          <w:bCs/>
          <w:shd w:val="clear" w:color="auto" w:fill="FFFFFF"/>
          <w:lang w:val="en-GB"/>
        </w:rPr>
        <w:t>/</w:t>
      </w:r>
      <w:proofErr w:type="spellStart"/>
      <w:r w:rsidRPr="0030372E">
        <w:rPr>
          <w:rStyle w:val="apple-converted-space"/>
          <w:bCs/>
          <w:shd w:val="clear" w:color="auto" w:fill="FFFFFF"/>
          <w:lang w:val="en-GB"/>
        </w:rPr>
        <w:t>Лот</w:t>
      </w:r>
      <w:proofErr w:type="spellEnd"/>
      <w:r w:rsidRPr="0030372E">
        <w:rPr>
          <w:rStyle w:val="apple-converted-space"/>
          <w:bCs/>
          <w:shd w:val="clear" w:color="auto" w:fill="FFFFFF"/>
          <w:lang w:val="en-GB"/>
        </w:rPr>
        <w:t xml:space="preserve"> 4: </w:t>
      </w:r>
      <w:proofErr w:type="spellStart"/>
      <w:r w:rsidRPr="0030372E">
        <w:rPr>
          <w:rStyle w:val="apple-converted-space"/>
          <w:bCs/>
          <w:shd w:val="clear" w:color="auto" w:fill="FFFFFF"/>
          <w:lang w:val="en-GB"/>
        </w:rPr>
        <w:t>Подобрување</w:t>
      </w:r>
      <w:proofErr w:type="spellEnd"/>
      <w:r w:rsidRPr="0030372E">
        <w:rPr>
          <w:rStyle w:val="apple-converted-space"/>
          <w:bCs/>
          <w:shd w:val="clear" w:color="auto" w:fill="FFFFFF"/>
          <w:lang w:val="en-GB"/>
        </w:rPr>
        <w:t xml:space="preserve"> на </w:t>
      </w:r>
      <w:proofErr w:type="spellStart"/>
      <w:r w:rsidRPr="0030372E">
        <w:rPr>
          <w:rStyle w:val="apple-converted-space"/>
          <w:bCs/>
          <w:shd w:val="clear" w:color="auto" w:fill="FFFFFF"/>
          <w:lang w:val="en-GB"/>
        </w:rPr>
        <w:t>видливоста</w:t>
      </w:r>
      <w:proofErr w:type="spellEnd"/>
      <w:r w:rsidRPr="0030372E">
        <w:rPr>
          <w:rStyle w:val="apple-converted-space"/>
          <w:bCs/>
          <w:shd w:val="clear" w:color="auto" w:fill="FFFFFF"/>
          <w:lang w:val="en-GB"/>
        </w:rPr>
        <w:t xml:space="preserve"> на </w:t>
      </w:r>
      <w:proofErr w:type="spellStart"/>
      <w:r w:rsidRPr="0030372E">
        <w:rPr>
          <w:rStyle w:val="apple-converted-space"/>
          <w:bCs/>
          <w:shd w:val="clear" w:color="auto" w:fill="FFFFFF"/>
          <w:lang w:val="en-GB"/>
        </w:rPr>
        <w:t>работата</w:t>
      </w:r>
      <w:proofErr w:type="spellEnd"/>
      <w:r w:rsidRPr="0030372E">
        <w:rPr>
          <w:rStyle w:val="apple-converted-space"/>
          <w:bCs/>
          <w:shd w:val="clear" w:color="auto" w:fill="FFFFFF"/>
          <w:lang w:val="en-GB"/>
        </w:rPr>
        <w:t xml:space="preserve"> на ГО и </w:t>
      </w:r>
      <w:proofErr w:type="spellStart"/>
      <w:r w:rsidRPr="0030372E">
        <w:rPr>
          <w:rStyle w:val="apple-converted-space"/>
          <w:bCs/>
          <w:shd w:val="clear" w:color="auto" w:fill="FFFFFF"/>
          <w:lang w:val="en-GB"/>
        </w:rPr>
        <w:t>зајакнување</w:t>
      </w:r>
      <w:proofErr w:type="spellEnd"/>
      <w:r w:rsidRPr="0030372E">
        <w:rPr>
          <w:rStyle w:val="apple-converted-space"/>
          <w:bCs/>
          <w:shd w:val="clear" w:color="auto" w:fill="FFFFFF"/>
          <w:lang w:val="en-GB"/>
        </w:rPr>
        <w:t xml:space="preserve"> на </w:t>
      </w:r>
      <w:proofErr w:type="spellStart"/>
      <w:r w:rsidRPr="0030372E">
        <w:rPr>
          <w:rStyle w:val="apple-converted-space"/>
          <w:bCs/>
          <w:shd w:val="clear" w:color="auto" w:fill="FFFFFF"/>
          <w:lang w:val="en-GB"/>
        </w:rPr>
        <w:t>нивната</w:t>
      </w:r>
      <w:proofErr w:type="spellEnd"/>
      <w:r w:rsidRPr="0030372E">
        <w:rPr>
          <w:rStyle w:val="apple-converted-space"/>
          <w:bCs/>
          <w:shd w:val="clear" w:color="auto" w:fill="FFFFFF"/>
          <w:lang w:val="en-GB"/>
        </w:rPr>
        <w:t xml:space="preserve"> комуникација </w:t>
      </w:r>
      <w:proofErr w:type="spellStart"/>
      <w:r w:rsidRPr="0030372E">
        <w:rPr>
          <w:rStyle w:val="apple-converted-space"/>
          <w:bCs/>
          <w:shd w:val="clear" w:color="auto" w:fill="FFFFFF"/>
          <w:lang w:val="en-GB"/>
        </w:rPr>
        <w:t>со</w:t>
      </w:r>
      <w:proofErr w:type="spellEnd"/>
      <w:r w:rsidRPr="0030372E">
        <w:rPr>
          <w:rStyle w:val="apple-converted-space"/>
          <w:bCs/>
          <w:shd w:val="clear" w:color="auto" w:fill="FFFFFF"/>
          <w:lang w:val="en-GB"/>
        </w:rPr>
        <w:t xml:space="preserve"> </w:t>
      </w:r>
      <w:r w:rsidR="00597A4A">
        <w:rPr>
          <w:rStyle w:val="apple-converted-space"/>
          <w:bCs/>
          <w:shd w:val="clear" w:color="auto" w:fill="FFFFFF"/>
          <w:lang w:val="mk-MK"/>
        </w:rPr>
        <w:t>нивните</w:t>
      </w:r>
      <w:r w:rsidR="00597A4A">
        <w:rPr>
          <w:rStyle w:val="apple-converted-space"/>
          <w:bCs/>
          <w:shd w:val="clear" w:color="auto" w:fill="FFFFFF"/>
          <w:lang w:val="en-GB"/>
        </w:rPr>
        <w:t xml:space="preserve"> </w:t>
      </w:r>
      <w:r w:rsidR="00F6396E">
        <w:rPr>
          <w:rStyle w:val="apple-converted-space"/>
          <w:bCs/>
          <w:shd w:val="clear" w:color="auto" w:fill="FFFFFF"/>
          <w:lang w:val="mk-MK"/>
        </w:rPr>
        <w:t>конституенти</w:t>
      </w:r>
      <w:r w:rsidRPr="0030372E">
        <w:rPr>
          <w:rStyle w:val="apple-converted-space"/>
          <w:bCs/>
          <w:shd w:val="clear" w:color="auto" w:fill="FFFFFF"/>
          <w:lang w:val="en-GB"/>
        </w:rPr>
        <w:t xml:space="preserve"> и </w:t>
      </w:r>
      <w:proofErr w:type="spellStart"/>
      <w:r w:rsidRPr="0030372E">
        <w:rPr>
          <w:rStyle w:val="apple-converted-space"/>
          <w:bCs/>
          <w:shd w:val="clear" w:color="auto" w:fill="FFFFFF"/>
          <w:lang w:val="en-GB"/>
        </w:rPr>
        <w:t>секторските</w:t>
      </w:r>
      <w:proofErr w:type="spellEnd"/>
      <w:r w:rsidRPr="0030372E">
        <w:rPr>
          <w:rStyle w:val="apple-converted-space"/>
          <w:bCs/>
          <w:shd w:val="clear" w:color="auto" w:fill="FFFFFF"/>
          <w:lang w:val="en-GB"/>
        </w:rPr>
        <w:t xml:space="preserve"> </w:t>
      </w:r>
      <w:proofErr w:type="spellStart"/>
      <w:r w:rsidRPr="0030372E">
        <w:rPr>
          <w:rStyle w:val="apple-converted-space"/>
          <w:bCs/>
          <w:shd w:val="clear" w:color="auto" w:fill="FFFFFF"/>
          <w:lang w:val="en-GB"/>
        </w:rPr>
        <w:t>чинители</w:t>
      </w:r>
      <w:proofErr w:type="spellEnd"/>
      <w:r w:rsidRPr="0030372E">
        <w:rPr>
          <w:rStyle w:val="apple-converted-space"/>
          <w:bCs/>
          <w:shd w:val="clear" w:color="auto" w:fill="FFFFFF"/>
          <w:lang w:val="en-GB"/>
        </w:rPr>
        <w:t>.</w:t>
      </w:r>
    </w:p>
    <w:p w14:paraId="2775C18A" w14:textId="409F600F" w:rsidR="0090221E" w:rsidRDefault="0090221E" w:rsidP="009957BF">
      <w:pPr>
        <w:pStyle w:val="NormalWeb"/>
        <w:spacing w:before="120" w:beforeAutospacing="0" w:afterAutospacing="0"/>
        <w:jc w:val="both"/>
        <w:rPr>
          <w:rStyle w:val="apple-converted-space"/>
          <w:bCs/>
          <w:shd w:val="clear" w:color="auto" w:fill="FFFFFF"/>
          <w:lang w:val="en-GB"/>
        </w:rPr>
      </w:pPr>
      <w:proofErr w:type="spellStart"/>
      <w:r w:rsidRPr="0090221E">
        <w:rPr>
          <w:rStyle w:val="apple-converted-space"/>
          <w:bCs/>
          <w:shd w:val="clear" w:color="auto" w:fill="FFFFFF"/>
          <w:lang w:val="en-GB"/>
        </w:rPr>
        <w:t>Цел</w:t>
      </w:r>
      <w:proofErr w:type="spellEnd"/>
      <w:r w:rsidRPr="0090221E">
        <w:rPr>
          <w:rStyle w:val="apple-converted-space"/>
          <w:bCs/>
          <w:shd w:val="clear" w:color="auto" w:fill="FFFFFF"/>
          <w:lang w:val="en-GB"/>
        </w:rPr>
        <w:t>/</w:t>
      </w:r>
      <w:proofErr w:type="spellStart"/>
      <w:r w:rsidRPr="0090221E">
        <w:rPr>
          <w:rStyle w:val="apple-converted-space"/>
          <w:bCs/>
          <w:shd w:val="clear" w:color="auto" w:fill="FFFFFF"/>
          <w:lang w:val="en-GB"/>
        </w:rPr>
        <w:t>Лот</w:t>
      </w:r>
      <w:proofErr w:type="spellEnd"/>
      <w:r w:rsidRPr="0090221E">
        <w:rPr>
          <w:rStyle w:val="apple-converted-space"/>
          <w:bCs/>
          <w:shd w:val="clear" w:color="auto" w:fill="FFFFFF"/>
          <w:lang w:val="en-GB"/>
        </w:rPr>
        <w:t xml:space="preserve"> 5: </w:t>
      </w:r>
      <w:proofErr w:type="spellStart"/>
      <w:r w:rsidRPr="0090221E">
        <w:rPr>
          <w:rStyle w:val="apple-converted-space"/>
          <w:bCs/>
          <w:shd w:val="clear" w:color="auto" w:fill="FFFFFF"/>
          <w:lang w:val="en-GB"/>
        </w:rPr>
        <w:t>Поттикнување</w:t>
      </w:r>
      <w:proofErr w:type="spellEnd"/>
      <w:r w:rsidRPr="0090221E">
        <w:rPr>
          <w:rStyle w:val="apple-converted-space"/>
          <w:bCs/>
          <w:shd w:val="clear" w:color="auto" w:fill="FFFFFF"/>
          <w:lang w:val="en-GB"/>
        </w:rPr>
        <w:t xml:space="preserve"> </w:t>
      </w:r>
      <w:r w:rsidR="00EF24AA">
        <w:rPr>
          <w:rStyle w:val="apple-converted-space"/>
          <w:bCs/>
          <w:shd w:val="clear" w:color="auto" w:fill="FFFFFF"/>
          <w:lang w:val="mk-MK"/>
        </w:rPr>
        <w:t xml:space="preserve">на </w:t>
      </w:r>
      <w:proofErr w:type="spellStart"/>
      <w:r w:rsidRPr="0090221E">
        <w:rPr>
          <w:rStyle w:val="apple-converted-space"/>
          <w:bCs/>
          <w:shd w:val="clear" w:color="auto" w:fill="FFFFFF"/>
          <w:lang w:val="en-GB"/>
        </w:rPr>
        <w:t>вмрежување</w:t>
      </w:r>
      <w:proofErr w:type="spellEnd"/>
      <w:r w:rsidRPr="0090221E">
        <w:rPr>
          <w:rStyle w:val="apple-converted-space"/>
          <w:bCs/>
          <w:shd w:val="clear" w:color="auto" w:fill="FFFFFF"/>
          <w:lang w:val="en-GB"/>
        </w:rPr>
        <w:t xml:space="preserve"> и </w:t>
      </w:r>
      <w:proofErr w:type="spellStart"/>
      <w:r w:rsidRPr="0090221E">
        <w:rPr>
          <w:rStyle w:val="apple-converted-space"/>
          <w:bCs/>
          <w:shd w:val="clear" w:color="auto" w:fill="FFFFFF"/>
          <w:lang w:val="en-GB"/>
        </w:rPr>
        <w:t>размена</w:t>
      </w:r>
      <w:proofErr w:type="spellEnd"/>
      <w:r w:rsidRPr="0090221E">
        <w:rPr>
          <w:rStyle w:val="apple-converted-space"/>
          <w:bCs/>
          <w:shd w:val="clear" w:color="auto" w:fill="FFFFFF"/>
          <w:lang w:val="en-GB"/>
        </w:rPr>
        <w:t xml:space="preserve"> на </w:t>
      </w:r>
      <w:proofErr w:type="spellStart"/>
      <w:r w:rsidRPr="0090221E">
        <w:rPr>
          <w:rStyle w:val="apple-converted-space"/>
          <w:bCs/>
          <w:shd w:val="clear" w:color="auto" w:fill="FFFFFF"/>
          <w:lang w:val="en-GB"/>
        </w:rPr>
        <w:t>добри</w:t>
      </w:r>
      <w:proofErr w:type="spellEnd"/>
      <w:r w:rsidRPr="0090221E">
        <w:rPr>
          <w:rStyle w:val="apple-converted-space"/>
          <w:bCs/>
          <w:shd w:val="clear" w:color="auto" w:fill="FFFFFF"/>
          <w:lang w:val="en-GB"/>
        </w:rPr>
        <w:t xml:space="preserve"> </w:t>
      </w:r>
      <w:proofErr w:type="spellStart"/>
      <w:r w:rsidRPr="0090221E">
        <w:rPr>
          <w:rStyle w:val="apple-converted-space"/>
          <w:bCs/>
          <w:shd w:val="clear" w:color="auto" w:fill="FFFFFF"/>
          <w:lang w:val="en-GB"/>
        </w:rPr>
        <w:t>практики</w:t>
      </w:r>
      <w:proofErr w:type="spellEnd"/>
      <w:r w:rsidRPr="0090221E">
        <w:rPr>
          <w:rStyle w:val="apple-converted-space"/>
          <w:bCs/>
          <w:shd w:val="clear" w:color="auto" w:fill="FFFFFF"/>
          <w:lang w:val="en-GB"/>
        </w:rPr>
        <w:t xml:space="preserve"> </w:t>
      </w:r>
      <w:proofErr w:type="spellStart"/>
      <w:r w:rsidRPr="0090221E">
        <w:rPr>
          <w:rStyle w:val="apple-converted-space"/>
          <w:bCs/>
          <w:shd w:val="clear" w:color="auto" w:fill="FFFFFF"/>
          <w:lang w:val="en-GB"/>
        </w:rPr>
        <w:t>меѓу</w:t>
      </w:r>
      <w:proofErr w:type="spellEnd"/>
      <w:r w:rsidRPr="0090221E">
        <w:rPr>
          <w:rStyle w:val="apple-converted-space"/>
          <w:bCs/>
          <w:shd w:val="clear" w:color="auto" w:fill="FFFFFF"/>
          <w:lang w:val="en-GB"/>
        </w:rPr>
        <w:t xml:space="preserve"> ГО во </w:t>
      </w:r>
      <w:proofErr w:type="spellStart"/>
      <w:r w:rsidRPr="0090221E">
        <w:rPr>
          <w:rStyle w:val="apple-converted-space"/>
          <w:bCs/>
          <w:shd w:val="clear" w:color="auto" w:fill="FFFFFF"/>
          <w:lang w:val="en-GB"/>
        </w:rPr>
        <w:t>земјата</w:t>
      </w:r>
      <w:proofErr w:type="spellEnd"/>
      <w:r w:rsidRPr="0090221E">
        <w:rPr>
          <w:rStyle w:val="apple-converted-space"/>
          <w:bCs/>
          <w:shd w:val="clear" w:color="auto" w:fill="FFFFFF"/>
          <w:lang w:val="en-GB"/>
        </w:rPr>
        <w:t xml:space="preserve"> и </w:t>
      </w:r>
      <w:proofErr w:type="spellStart"/>
      <w:r w:rsidRPr="0090221E">
        <w:rPr>
          <w:rStyle w:val="apple-converted-space"/>
          <w:bCs/>
          <w:shd w:val="clear" w:color="auto" w:fill="FFFFFF"/>
          <w:lang w:val="en-GB"/>
        </w:rPr>
        <w:t>со</w:t>
      </w:r>
      <w:proofErr w:type="spellEnd"/>
      <w:r w:rsidRPr="0090221E">
        <w:rPr>
          <w:rStyle w:val="apple-converted-space"/>
          <w:bCs/>
          <w:shd w:val="clear" w:color="auto" w:fill="FFFFFF"/>
          <w:lang w:val="en-GB"/>
        </w:rPr>
        <w:t xml:space="preserve"> ГО од </w:t>
      </w:r>
      <w:proofErr w:type="spellStart"/>
      <w:r w:rsidRPr="0090221E">
        <w:rPr>
          <w:rStyle w:val="apple-converted-space"/>
          <w:bCs/>
          <w:shd w:val="clear" w:color="auto" w:fill="FFFFFF"/>
          <w:lang w:val="en-GB"/>
        </w:rPr>
        <w:t>земјите</w:t>
      </w:r>
      <w:proofErr w:type="spellEnd"/>
      <w:r w:rsidRPr="0090221E">
        <w:rPr>
          <w:rStyle w:val="apple-converted-space"/>
          <w:bCs/>
          <w:shd w:val="clear" w:color="auto" w:fill="FFFFFF"/>
          <w:lang w:val="en-GB"/>
        </w:rPr>
        <w:t xml:space="preserve"> на ИПА/ЕУ (</w:t>
      </w:r>
      <w:proofErr w:type="spellStart"/>
      <w:r w:rsidRPr="0090221E">
        <w:rPr>
          <w:rStyle w:val="apple-converted-space"/>
          <w:bCs/>
          <w:shd w:val="clear" w:color="auto" w:fill="FFFFFF"/>
          <w:lang w:val="en-GB"/>
        </w:rPr>
        <w:t>создавање</w:t>
      </w:r>
      <w:proofErr w:type="spellEnd"/>
      <w:r w:rsidRPr="0090221E">
        <w:rPr>
          <w:rStyle w:val="apple-converted-space"/>
          <w:bCs/>
          <w:shd w:val="clear" w:color="auto" w:fill="FFFFFF"/>
          <w:lang w:val="en-GB"/>
        </w:rPr>
        <w:t xml:space="preserve"> граѓански иницијативи и </w:t>
      </w:r>
      <w:proofErr w:type="spellStart"/>
      <w:r w:rsidRPr="0090221E">
        <w:rPr>
          <w:rStyle w:val="apple-converted-space"/>
          <w:bCs/>
          <w:shd w:val="clear" w:color="auto" w:fill="FFFFFF"/>
          <w:lang w:val="en-GB"/>
        </w:rPr>
        <w:t>платформи</w:t>
      </w:r>
      <w:proofErr w:type="spellEnd"/>
      <w:r w:rsidRPr="0090221E">
        <w:rPr>
          <w:rStyle w:val="apple-converted-space"/>
          <w:bCs/>
          <w:shd w:val="clear" w:color="auto" w:fill="FFFFFF"/>
          <w:lang w:val="en-GB"/>
        </w:rPr>
        <w:t xml:space="preserve"> и/</w:t>
      </w:r>
      <w:proofErr w:type="spellStart"/>
      <w:r w:rsidRPr="0090221E">
        <w:rPr>
          <w:rStyle w:val="apple-converted-space"/>
          <w:bCs/>
          <w:shd w:val="clear" w:color="auto" w:fill="FFFFFF"/>
          <w:lang w:val="en-GB"/>
        </w:rPr>
        <w:t>или</w:t>
      </w:r>
      <w:proofErr w:type="spellEnd"/>
      <w:r w:rsidRPr="0090221E">
        <w:rPr>
          <w:rStyle w:val="apple-converted-space"/>
          <w:bCs/>
          <w:shd w:val="clear" w:color="auto" w:fill="FFFFFF"/>
          <w:lang w:val="en-GB"/>
        </w:rPr>
        <w:t xml:space="preserve"> </w:t>
      </w:r>
      <w:proofErr w:type="spellStart"/>
      <w:r w:rsidRPr="0090221E">
        <w:rPr>
          <w:rStyle w:val="apple-converted-space"/>
          <w:bCs/>
          <w:shd w:val="clear" w:color="auto" w:fill="FFFFFF"/>
          <w:lang w:val="en-GB"/>
        </w:rPr>
        <w:t>учество</w:t>
      </w:r>
      <w:proofErr w:type="spellEnd"/>
      <w:r w:rsidRPr="0090221E">
        <w:rPr>
          <w:rStyle w:val="apple-converted-space"/>
          <w:bCs/>
          <w:shd w:val="clear" w:color="auto" w:fill="FFFFFF"/>
          <w:lang w:val="en-GB"/>
        </w:rPr>
        <w:t xml:space="preserve"> во </w:t>
      </w:r>
      <w:proofErr w:type="spellStart"/>
      <w:r w:rsidRPr="0090221E">
        <w:rPr>
          <w:rStyle w:val="apple-converted-space"/>
          <w:bCs/>
          <w:shd w:val="clear" w:color="auto" w:fill="FFFFFF"/>
          <w:lang w:val="en-GB"/>
        </w:rPr>
        <w:t>европски</w:t>
      </w:r>
      <w:proofErr w:type="spellEnd"/>
      <w:r w:rsidRPr="0090221E">
        <w:rPr>
          <w:rStyle w:val="apple-converted-space"/>
          <w:bCs/>
          <w:shd w:val="clear" w:color="auto" w:fill="FFFFFF"/>
          <w:lang w:val="en-GB"/>
        </w:rPr>
        <w:t xml:space="preserve"> </w:t>
      </w:r>
      <w:proofErr w:type="spellStart"/>
      <w:r w:rsidRPr="0090221E">
        <w:rPr>
          <w:rStyle w:val="apple-converted-space"/>
          <w:bCs/>
          <w:shd w:val="clear" w:color="auto" w:fill="FFFFFF"/>
          <w:lang w:val="en-GB"/>
        </w:rPr>
        <w:t>чадор-организации</w:t>
      </w:r>
      <w:proofErr w:type="spellEnd"/>
      <w:r w:rsidRPr="0090221E">
        <w:rPr>
          <w:rStyle w:val="apple-converted-space"/>
          <w:bCs/>
          <w:shd w:val="clear" w:color="auto" w:fill="FFFFFF"/>
          <w:lang w:val="en-GB"/>
        </w:rPr>
        <w:t xml:space="preserve"> за </w:t>
      </w:r>
      <w:proofErr w:type="spellStart"/>
      <w:r w:rsidRPr="0090221E">
        <w:rPr>
          <w:rStyle w:val="apple-converted-space"/>
          <w:bCs/>
          <w:shd w:val="clear" w:color="auto" w:fill="FFFFFF"/>
          <w:lang w:val="en-GB"/>
        </w:rPr>
        <w:t>структурна</w:t>
      </w:r>
      <w:proofErr w:type="spellEnd"/>
      <w:r w:rsidRPr="0090221E">
        <w:rPr>
          <w:rStyle w:val="apple-converted-space"/>
          <w:bCs/>
          <w:shd w:val="clear" w:color="auto" w:fill="FFFFFF"/>
          <w:lang w:val="en-GB"/>
        </w:rPr>
        <w:t xml:space="preserve"> соработка).</w:t>
      </w:r>
    </w:p>
    <w:p w14:paraId="13C5FF65" w14:textId="77777777" w:rsidR="00405DEC" w:rsidRPr="00AC691E" w:rsidRDefault="00405DEC" w:rsidP="00BC3F9E">
      <w:pPr>
        <w:spacing w:before="120" w:after="120"/>
        <w:jc w:val="both"/>
        <w:rPr>
          <w:rFonts w:ascii="Times New Roman" w:hAnsi="Times New Roman" w:cs="Times New Roman"/>
          <w:lang w:val="en-GB"/>
        </w:rPr>
      </w:pPr>
    </w:p>
    <w:p w14:paraId="5A7AF3B2" w14:textId="7DA03A00" w:rsidR="00C64658" w:rsidRPr="00AC691E" w:rsidRDefault="00165AEB" w:rsidP="00446F0A">
      <w:pPr>
        <w:pStyle w:val="Guidelines2"/>
      </w:pPr>
      <w:bookmarkStart w:id="0" w:name="_Toc70975287"/>
      <w:r w:rsidRPr="00AC691E">
        <w:lastRenderedPageBreak/>
        <w:t>1</w:t>
      </w:r>
      <w:r w:rsidR="00A07CFE" w:rsidRPr="00AC691E">
        <w:t>.</w:t>
      </w:r>
      <w:r w:rsidRPr="00AC691E">
        <w:t xml:space="preserve"> </w:t>
      </w:r>
      <w:r w:rsidR="0090221E" w:rsidRPr="0090221E">
        <w:t>распределба</w:t>
      </w:r>
      <w:r w:rsidR="002C4BCF">
        <w:rPr>
          <w:lang w:val="mk-MK"/>
        </w:rPr>
        <w:t xml:space="preserve"> НА ФИНАНСИИТЕ</w:t>
      </w:r>
      <w:r w:rsidR="0090221E" w:rsidRPr="00AC691E">
        <w:t xml:space="preserve"> </w:t>
      </w:r>
      <w:bookmarkEnd w:id="0"/>
    </w:p>
    <w:p w14:paraId="01196D8A" w14:textId="4957939A" w:rsidR="0090221E" w:rsidRPr="00CB3103" w:rsidRDefault="0090221E" w:rsidP="00D062CC">
      <w:pPr>
        <w:jc w:val="both"/>
        <w:rPr>
          <w:rFonts w:ascii="Times New Roman" w:hAnsi="Times New Roman" w:cs="Times New Roman"/>
          <w:bCs/>
          <w:shd w:val="clear" w:color="auto" w:fill="FFFFFF"/>
          <w:lang w:val="en-GB"/>
        </w:rPr>
      </w:pPr>
      <w:proofErr w:type="spellStart"/>
      <w:r w:rsidRPr="0090221E">
        <w:rPr>
          <w:rFonts w:ascii="Times New Roman" w:hAnsi="Times New Roman" w:cs="Times New Roman"/>
          <w:bCs/>
          <w:shd w:val="clear" w:color="auto" w:fill="FFFFFF"/>
          <w:lang w:val="en-GB"/>
        </w:rPr>
        <w:t>Вкупната</w:t>
      </w:r>
      <w:proofErr w:type="spellEnd"/>
      <w:r w:rsidRPr="0090221E">
        <w:rPr>
          <w:rFonts w:ascii="Times New Roman" w:hAnsi="Times New Roman" w:cs="Times New Roman"/>
          <w:bCs/>
          <w:shd w:val="clear" w:color="auto" w:fill="FFFFFF"/>
          <w:lang w:val="en-GB"/>
        </w:rPr>
        <w:t xml:space="preserve"> </w:t>
      </w:r>
      <w:proofErr w:type="spellStart"/>
      <w:r w:rsidRPr="0090221E">
        <w:rPr>
          <w:rFonts w:ascii="Times New Roman" w:hAnsi="Times New Roman" w:cs="Times New Roman"/>
          <w:bCs/>
          <w:shd w:val="clear" w:color="auto" w:fill="FFFFFF"/>
          <w:lang w:val="en-GB"/>
        </w:rPr>
        <w:t>индикативна</w:t>
      </w:r>
      <w:proofErr w:type="spellEnd"/>
      <w:r w:rsidRPr="0090221E">
        <w:rPr>
          <w:rFonts w:ascii="Times New Roman" w:hAnsi="Times New Roman" w:cs="Times New Roman"/>
          <w:bCs/>
          <w:shd w:val="clear" w:color="auto" w:fill="FFFFFF"/>
          <w:lang w:val="en-GB"/>
        </w:rPr>
        <w:t xml:space="preserve"> </w:t>
      </w:r>
      <w:proofErr w:type="spellStart"/>
      <w:r w:rsidRPr="0090221E">
        <w:rPr>
          <w:rFonts w:ascii="Times New Roman" w:hAnsi="Times New Roman" w:cs="Times New Roman"/>
          <w:bCs/>
          <w:shd w:val="clear" w:color="auto" w:fill="FFFFFF"/>
          <w:lang w:val="en-GB"/>
        </w:rPr>
        <w:t>сума</w:t>
      </w:r>
      <w:proofErr w:type="spellEnd"/>
      <w:r w:rsidRPr="0090221E">
        <w:rPr>
          <w:rFonts w:ascii="Times New Roman" w:hAnsi="Times New Roman" w:cs="Times New Roman"/>
          <w:bCs/>
          <w:shd w:val="clear" w:color="auto" w:fill="FFFFFF"/>
          <w:lang w:val="en-GB"/>
        </w:rPr>
        <w:t xml:space="preserve"> </w:t>
      </w:r>
      <w:proofErr w:type="spellStart"/>
      <w:r w:rsidRPr="0090221E">
        <w:rPr>
          <w:rFonts w:ascii="Times New Roman" w:hAnsi="Times New Roman" w:cs="Times New Roman"/>
          <w:bCs/>
          <w:shd w:val="clear" w:color="auto" w:fill="FFFFFF"/>
          <w:lang w:val="en-GB"/>
        </w:rPr>
        <w:t>достапна</w:t>
      </w:r>
      <w:proofErr w:type="spellEnd"/>
      <w:r w:rsidRPr="0090221E">
        <w:rPr>
          <w:rFonts w:ascii="Times New Roman" w:hAnsi="Times New Roman" w:cs="Times New Roman"/>
          <w:bCs/>
          <w:shd w:val="clear" w:color="auto" w:fill="FFFFFF"/>
          <w:lang w:val="en-GB"/>
        </w:rPr>
        <w:t xml:space="preserve"> </w:t>
      </w:r>
      <w:r w:rsidR="00612498">
        <w:rPr>
          <w:rFonts w:ascii="Times New Roman" w:hAnsi="Times New Roman" w:cs="Times New Roman"/>
          <w:bCs/>
          <w:shd w:val="clear" w:color="auto" w:fill="FFFFFF"/>
          <w:lang w:val="mk-MK"/>
        </w:rPr>
        <w:t>за</w:t>
      </w:r>
      <w:r w:rsidRPr="0090221E">
        <w:rPr>
          <w:rFonts w:ascii="Times New Roman" w:hAnsi="Times New Roman" w:cs="Times New Roman"/>
          <w:bCs/>
          <w:shd w:val="clear" w:color="auto" w:fill="FFFFFF"/>
          <w:lang w:val="en-GB"/>
        </w:rPr>
        <w:t xml:space="preserve"> </w:t>
      </w:r>
      <w:proofErr w:type="spellStart"/>
      <w:r w:rsidRPr="0090221E">
        <w:rPr>
          <w:rFonts w:ascii="Times New Roman" w:hAnsi="Times New Roman" w:cs="Times New Roman"/>
          <w:bCs/>
          <w:shd w:val="clear" w:color="auto" w:fill="FFFFFF"/>
          <w:lang w:val="en-GB"/>
        </w:rPr>
        <w:t>овој</w:t>
      </w:r>
      <w:proofErr w:type="spellEnd"/>
      <w:r w:rsidRPr="0090221E">
        <w:rPr>
          <w:rFonts w:ascii="Times New Roman" w:hAnsi="Times New Roman" w:cs="Times New Roman"/>
          <w:bCs/>
          <w:shd w:val="clear" w:color="auto" w:fill="FFFFFF"/>
          <w:lang w:val="en-GB"/>
        </w:rPr>
        <w:t xml:space="preserve"> </w:t>
      </w:r>
      <w:proofErr w:type="spellStart"/>
      <w:r w:rsidRPr="0090221E">
        <w:rPr>
          <w:rFonts w:ascii="Times New Roman" w:hAnsi="Times New Roman" w:cs="Times New Roman"/>
          <w:bCs/>
          <w:shd w:val="clear" w:color="auto" w:fill="FFFFFF"/>
          <w:lang w:val="en-GB"/>
        </w:rPr>
        <w:t>повик</w:t>
      </w:r>
      <w:proofErr w:type="spellEnd"/>
      <w:r w:rsidRPr="0090221E">
        <w:rPr>
          <w:rFonts w:ascii="Times New Roman" w:hAnsi="Times New Roman" w:cs="Times New Roman"/>
          <w:bCs/>
          <w:shd w:val="clear" w:color="auto" w:fill="FFFFFF"/>
          <w:lang w:val="en-GB"/>
        </w:rPr>
        <w:t xml:space="preserve"> за </w:t>
      </w:r>
      <w:r w:rsidR="001C5DA4">
        <w:rPr>
          <w:rFonts w:ascii="Times New Roman" w:hAnsi="Times New Roman" w:cs="Times New Roman"/>
          <w:bCs/>
          <w:shd w:val="clear" w:color="auto" w:fill="FFFFFF"/>
          <w:lang w:val="mk-MK"/>
        </w:rPr>
        <w:t>директна</w:t>
      </w:r>
      <w:r w:rsidR="001C5DA4" w:rsidRPr="0090221E">
        <w:rPr>
          <w:rFonts w:ascii="Times New Roman" w:hAnsi="Times New Roman" w:cs="Times New Roman"/>
          <w:bCs/>
          <w:shd w:val="clear" w:color="auto" w:fill="FFFFFF"/>
          <w:lang w:val="en-GB"/>
        </w:rPr>
        <w:t xml:space="preserve"> </w:t>
      </w:r>
      <w:r w:rsidRPr="0090221E">
        <w:rPr>
          <w:rFonts w:ascii="Times New Roman" w:hAnsi="Times New Roman" w:cs="Times New Roman"/>
          <w:bCs/>
          <w:shd w:val="clear" w:color="auto" w:fill="FFFFFF"/>
          <w:lang w:val="en-GB"/>
        </w:rPr>
        <w:t xml:space="preserve">поддршка </w:t>
      </w:r>
      <w:proofErr w:type="spellStart"/>
      <w:r w:rsidRPr="0090221E">
        <w:rPr>
          <w:rFonts w:ascii="Times New Roman" w:hAnsi="Times New Roman" w:cs="Times New Roman"/>
          <w:bCs/>
          <w:shd w:val="clear" w:color="auto" w:fill="FFFFFF"/>
          <w:lang w:val="en-GB"/>
        </w:rPr>
        <w:t>изнесува</w:t>
      </w:r>
      <w:proofErr w:type="spellEnd"/>
      <w:r w:rsidRPr="0090221E">
        <w:rPr>
          <w:rFonts w:ascii="Times New Roman" w:hAnsi="Times New Roman" w:cs="Times New Roman"/>
          <w:bCs/>
          <w:shd w:val="clear" w:color="auto" w:fill="FFFFFF"/>
          <w:lang w:val="en-GB"/>
        </w:rPr>
        <w:t xml:space="preserve"> </w:t>
      </w:r>
      <w:r w:rsidR="00B071C2" w:rsidRPr="0058345E">
        <w:rPr>
          <w:rFonts w:ascii="Times New Roman" w:hAnsi="Times New Roman" w:cs="Times New Roman"/>
          <w:bCs/>
          <w:shd w:val="clear" w:color="auto" w:fill="FFFFFF"/>
          <w:lang w:val="mk-MK"/>
        </w:rPr>
        <w:t>9</w:t>
      </w:r>
      <w:r w:rsidRPr="0058345E">
        <w:rPr>
          <w:rFonts w:ascii="Times New Roman" w:hAnsi="Times New Roman" w:cs="Times New Roman"/>
          <w:bCs/>
          <w:shd w:val="clear" w:color="auto" w:fill="FFFFFF"/>
          <w:lang w:val="en-GB"/>
        </w:rPr>
        <w:t>00.000</w:t>
      </w:r>
      <w:r w:rsidRPr="00CB3103">
        <w:rPr>
          <w:rFonts w:ascii="Times New Roman" w:hAnsi="Times New Roman" w:cs="Times New Roman"/>
          <w:bCs/>
          <w:shd w:val="clear" w:color="auto" w:fill="FFFFFF"/>
          <w:lang w:val="en-GB"/>
        </w:rPr>
        <w:t xml:space="preserve"> </w:t>
      </w:r>
      <w:proofErr w:type="spellStart"/>
      <w:r w:rsidRPr="00CB3103">
        <w:rPr>
          <w:rFonts w:ascii="Times New Roman" w:hAnsi="Times New Roman" w:cs="Times New Roman"/>
          <w:bCs/>
          <w:shd w:val="clear" w:color="auto" w:fill="FFFFFF"/>
          <w:lang w:val="en-GB"/>
        </w:rPr>
        <w:t>евра</w:t>
      </w:r>
      <w:proofErr w:type="spellEnd"/>
      <w:r w:rsidRPr="00CB3103">
        <w:rPr>
          <w:rFonts w:ascii="Times New Roman" w:hAnsi="Times New Roman" w:cs="Times New Roman"/>
          <w:bCs/>
          <w:shd w:val="clear" w:color="auto" w:fill="FFFFFF"/>
          <w:lang w:val="en-GB"/>
        </w:rPr>
        <w:t>.</w:t>
      </w:r>
    </w:p>
    <w:p w14:paraId="561D646D" w14:textId="39CBB0DE" w:rsidR="0090221E" w:rsidRPr="00CB3103" w:rsidRDefault="0090221E" w:rsidP="00673214">
      <w:pPr>
        <w:spacing w:before="120"/>
        <w:jc w:val="both"/>
        <w:rPr>
          <w:rFonts w:ascii="Times New Roman" w:hAnsi="Times New Roman" w:cs="Times New Roman"/>
          <w:lang w:val="en-GB"/>
        </w:rPr>
      </w:pPr>
      <w:r w:rsidRPr="00CB3103">
        <w:rPr>
          <w:rFonts w:ascii="Times New Roman" w:hAnsi="Times New Roman" w:cs="Times New Roman"/>
          <w:lang w:val="en-GB"/>
        </w:rPr>
        <w:t xml:space="preserve">Во </w:t>
      </w:r>
      <w:proofErr w:type="spellStart"/>
      <w:r w:rsidRPr="00CB3103">
        <w:rPr>
          <w:rFonts w:ascii="Times New Roman" w:hAnsi="Times New Roman" w:cs="Times New Roman"/>
          <w:lang w:val="en-GB"/>
        </w:rPr>
        <w:t>првиот</w:t>
      </w:r>
      <w:proofErr w:type="spellEnd"/>
      <w:r w:rsidRPr="00CB3103">
        <w:rPr>
          <w:rFonts w:ascii="Times New Roman" w:hAnsi="Times New Roman" w:cs="Times New Roman"/>
          <w:lang w:val="en-GB"/>
        </w:rPr>
        <w:t xml:space="preserve"> </w:t>
      </w:r>
      <w:proofErr w:type="spellStart"/>
      <w:r w:rsidRPr="00CB3103">
        <w:rPr>
          <w:rFonts w:ascii="Times New Roman" w:hAnsi="Times New Roman" w:cs="Times New Roman"/>
          <w:lang w:val="en-GB"/>
        </w:rPr>
        <w:t>круг</w:t>
      </w:r>
      <w:proofErr w:type="spellEnd"/>
      <w:r w:rsidRPr="00CB3103">
        <w:rPr>
          <w:rFonts w:ascii="Times New Roman" w:hAnsi="Times New Roman" w:cs="Times New Roman"/>
          <w:lang w:val="en-GB"/>
        </w:rPr>
        <w:t xml:space="preserve"> на </w:t>
      </w:r>
      <w:proofErr w:type="spellStart"/>
      <w:r w:rsidRPr="00CB3103">
        <w:rPr>
          <w:rFonts w:ascii="Times New Roman" w:hAnsi="Times New Roman" w:cs="Times New Roman"/>
          <w:lang w:val="en-GB"/>
        </w:rPr>
        <w:t>аплицирање</w:t>
      </w:r>
      <w:proofErr w:type="spellEnd"/>
      <w:r w:rsidRPr="00CB3103">
        <w:rPr>
          <w:rFonts w:ascii="Times New Roman" w:hAnsi="Times New Roman" w:cs="Times New Roman"/>
          <w:lang w:val="en-GB"/>
        </w:rPr>
        <w:t xml:space="preserve"> </w:t>
      </w:r>
      <w:proofErr w:type="spellStart"/>
      <w:r w:rsidRPr="00CB3103">
        <w:rPr>
          <w:rFonts w:ascii="Times New Roman" w:hAnsi="Times New Roman" w:cs="Times New Roman"/>
          <w:lang w:val="en-GB"/>
        </w:rPr>
        <w:t>ќе</w:t>
      </w:r>
      <w:proofErr w:type="spellEnd"/>
      <w:r w:rsidRPr="00CB3103">
        <w:rPr>
          <w:rFonts w:ascii="Times New Roman" w:hAnsi="Times New Roman" w:cs="Times New Roman"/>
          <w:lang w:val="en-GB"/>
        </w:rPr>
        <w:t xml:space="preserve"> </w:t>
      </w:r>
      <w:proofErr w:type="spellStart"/>
      <w:r w:rsidRPr="00CB3103">
        <w:rPr>
          <w:rFonts w:ascii="Times New Roman" w:hAnsi="Times New Roman" w:cs="Times New Roman"/>
          <w:lang w:val="en-GB"/>
        </w:rPr>
        <w:t>биде</w:t>
      </w:r>
      <w:proofErr w:type="spellEnd"/>
      <w:r w:rsidRPr="00CB3103">
        <w:rPr>
          <w:rFonts w:ascii="Times New Roman" w:hAnsi="Times New Roman" w:cs="Times New Roman"/>
          <w:lang w:val="en-GB"/>
        </w:rPr>
        <w:t xml:space="preserve"> </w:t>
      </w:r>
      <w:proofErr w:type="spellStart"/>
      <w:r w:rsidRPr="00CB3103">
        <w:rPr>
          <w:rFonts w:ascii="Times New Roman" w:hAnsi="Times New Roman" w:cs="Times New Roman"/>
          <w:lang w:val="en-GB"/>
        </w:rPr>
        <w:t>доделена</w:t>
      </w:r>
      <w:proofErr w:type="spellEnd"/>
      <w:r w:rsidRPr="00CB3103">
        <w:rPr>
          <w:rFonts w:ascii="Times New Roman" w:hAnsi="Times New Roman" w:cs="Times New Roman"/>
          <w:lang w:val="en-GB"/>
        </w:rPr>
        <w:t xml:space="preserve"> </w:t>
      </w:r>
      <w:r w:rsidR="001C5DA4" w:rsidRPr="00CB3103">
        <w:rPr>
          <w:rFonts w:ascii="Times New Roman" w:hAnsi="Times New Roman" w:cs="Times New Roman"/>
          <w:lang w:val="mk-MK"/>
        </w:rPr>
        <w:t>директна</w:t>
      </w:r>
      <w:r w:rsidR="001C5DA4" w:rsidRPr="00CB3103">
        <w:rPr>
          <w:rFonts w:ascii="Times New Roman" w:hAnsi="Times New Roman" w:cs="Times New Roman"/>
          <w:lang w:val="en-GB"/>
        </w:rPr>
        <w:t xml:space="preserve"> </w:t>
      </w:r>
      <w:r w:rsidRPr="00CB3103">
        <w:rPr>
          <w:rFonts w:ascii="Times New Roman" w:hAnsi="Times New Roman" w:cs="Times New Roman"/>
          <w:lang w:val="en-GB"/>
        </w:rPr>
        <w:t xml:space="preserve">поддршка во </w:t>
      </w:r>
      <w:proofErr w:type="spellStart"/>
      <w:r w:rsidRPr="00CB3103">
        <w:rPr>
          <w:rFonts w:ascii="Times New Roman" w:hAnsi="Times New Roman" w:cs="Times New Roman"/>
          <w:lang w:val="en-GB"/>
        </w:rPr>
        <w:t>износ</w:t>
      </w:r>
      <w:proofErr w:type="spellEnd"/>
      <w:r w:rsidRPr="00CB3103">
        <w:rPr>
          <w:rFonts w:ascii="Times New Roman" w:hAnsi="Times New Roman" w:cs="Times New Roman"/>
          <w:lang w:val="en-GB"/>
        </w:rPr>
        <w:t xml:space="preserve"> </w:t>
      </w:r>
      <w:proofErr w:type="spellStart"/>
      <w:r w:rsidRPr="00CB3103">
        <w:rPr>
          <w:rFonts w:ascii="Times New Roman" w:hAnsi="Times New Roman" w:cs="Times New Roman"/>
          <w:lang w:val="en-GB"/>
        </w:rPr>
        <w:t>до</w:t>
      </w:r>
      <w:proofErr w:type="spellEnd"/>
      <w:r w:rsidRPr="00CB3103">
        <w:rPr>
          <w:rFonts w:ascii="Times New Roman" w:hAnsi="Times New Roman" w:cs="Times New Roman"/>
          <w:lang w:val="en-GB"/>
        </w:rPr>
        <w:t xml:space="preserve"> </w:t>
      </w:r>
      <w:r w:rsidR="005F7A56">
        <w:rPr>
          <w:rFonts w:ascii="Times New Roman" w:hAnsi="Times New Roman" w:cs="Times New Roman"/>
          <w:lang w:val="mk-MK"/>
        </w:rPr>
        <w:t>6</w:t>
      </w:r>
      <w:r w:rsidR="00B071C2" w:rsidRPr="005F7A56">
        <w:rPr>
          <w:rFonts w:ascii="Times New Roman" w:hAnsi="Times New Roman" w:cs="Times New Roman"/>
          <w:lang w:val="en-GB"/>
        </w:rPr>
        <w:t>00</w:t>
      </w:r>
      <w:r w:rsidRPr="005F7A56">
        <w:rPr>
          <w:rFonts w:ascii="Times New Roman" w:hAnsi="Times New Roman" w:cs="Times New Roman"/>
          <w:lang w:val="en-GB"/>
        </w:rPr>
        <w:t>.000</w:t>
      </w:r>
      <w:r w:rsidRPr="00CB3103">
        <w:rPr>
          <w:rFonts w:ascii="Times New Roman" w:hAnsi="Times New Roman" w:cs="Times New Roman"/>
          <w:lang w:val="en-GB"/>
        </w:rPr>
        <w:t xml:space="preserve"> </w:t>
      </w:r>
      <w:proofErr w:type="spellStart"/>
      <w:r w:rsidRPr="00CB3103">
        <w:rPr>
          <w:rFonts w:ascii="Times New Roman" w:hAnsi="Times New Roman" w:cs="Times New Roman"/>
          <w:lang w:val="en-GB"/>
        </w:rPr>
        <w:t>евра</w:t>
      </w:r>
      <w:proofErr w:type="spellEnd"/>
      <w:r w:rsidRPr="00CB3103">
        <w:rPr>
          <w:rFonts w:ascii="Times New Roman" w:hAnsi="Times New Roman" w:cs="Times New Roman"/>
          <w:lang w:val="en-GB"/>
        </w:rPr>
        <w:t>.</w:t>
      </w:r>
    </w:p>
    <w:p w14:paraId="3738E127" w14:textId="77777777" w:rsidR="00EF24AA" w:rsidRPr="00CB3103" w:rsidRDefault="00EF24AA" w:rsidP="00EE29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imes New Roman" w:hAnsi="Times New Roman" w:cs="Times New Roman"/>
          <w:b/>
          <w:bCs/>
          <w:shd w:val="clear" w:color="auto" w:fill="FFFFFF"/>
          <w:lang w:val="en-GB"/>
        </w:rPr>
      </w:pPr>
    </w:p>
    <w:p w14:paraId="5DFB70D7" w14:textId="564D1767" w:rsidR="001117D4" w:rsidRPr="00CB3103" w:rsidRDefault="0090221E" w:rsidP="00EE290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imes New Roman" w:hAnsi="Times New Roman" w:cs="Times New Roman"/>
          <w:b/>
          <w:bCs/>
          <w:shd w:val="clear" w:color="auto" w:fill="FFFFFF"/>
          <w:lang w:val="en-GB"/>
        </w:rPr>
      </w:pPr>
      <w:proofErr w:type="spellStart"/>
      <w:r w:rsidRPr="00CB3103">
        <w:rPr>
          <w:rFonts w:ascii="Times New Roman" w:hAnsi="Times New Roman" w:cs="Times New Roman"/>
          <w:b/>
          <w:bCs/>
          <w:shd w:val="clear" w:color="auto" w:fill="FFFFFF"/>
          <w:lang w:val="en-GB"/>
        </w:rPr>
        <w:t>Индикативна</w:t>
      </w:r>
      <w:proofErr w:type="spellEnd"/>
      <w:r w:rsidRPr="00CB3103">
        <w:rPr>
          <w:rFonts w:ascii="Times New Roman" w:hAnsi="Times New Roman" w:cs="Times New Roman"/>
          <w:b/>
          <w:bCs/>
          <w:shd w:val="clear" w:color="auto" w:fill="FFFFFF"/>
          <w:lang w:val="en-GB"/>
        </w:rPr>
        <w:t xml:space="preserve"> </w:t>
      </w:r>
      <w:proofErr w:type="spellStart"/>
      <w:r w:rsidRPr="00CB3103">
        <w:rPr>
          <w:rFonts w:ascii="Times New Roman" w:hAnsi="Times New Roman" w:cs="Times New Roman"/>
          <w:b/>
          <w:bCs/>
          <w:shd w:val="clear" w:color="auto" w:fill="FFFFFF"/>
          <w:lang w:val="en-GB"/>
        </w:rPr>
        <w:t>распределба</w:t>
      </w:r>
      <w:proofErr w:type="spellEnd"/>
      <w:r w:rsidRPr="00CB3103">
        <w:rPr>
          <w:rFonts w:ascii="Times New Roman" w:hAnsi="Times New Roman" w:cs="Times New Roman"/>
          <w:b/>
          <w:bCs/>
          <w:shd w:val="clear" w:color="auto" w:fill="FFFFFF"/>
          <w:lang w:val="en-GB"/>
        </w:rPr>
        <w:t xml:space="preserve"> на </w:t>
      </w:r>
      <w:r w:rsidR="004E0C46" w:rsidRPr="00CB3103">
        <w:rPr>
          <w:rFonts w:ascii="Times New Roman" w:hAnsi="Times New Roman" w:cs="Times New Roman"/>
          <w:b/>
          <w:bCs/>
          <w:shd w:val="clear" w:color="auto" w:fill="FFFFFF"/>
          <w:lang w:val="mk-MK"/>
        </w:rPr>
        <w:t>директн</w:t>
      </w:r>
      <w:r w:rsidR="00392E46" w:rsidRPr="00CB3103">
        <w:rPr>
          <w:rFonts w:ascii="Times New Roman" w:hAnsi="Times New Roman" w:cs="Times New Roman"/>
          <w:b/>
          <w:bCs/>
          <w:shd w:val="clear" w:color="auto" w:fill="FFFFFF"/>
          <w:lang w:val="mk-MK"/>
        </w:rPr>
        <w:t>а</w:t>
      </w:r>
      <w:r w:rsidR="004E0C46" w:rsidRPr="00CB3103">
        <w:rPr>
          <w:rFonts w:ascii="Times New Roman" w:hAnsi="Times New Roman" w:cs="Times New Roman"/>
          <w:b/>
          <w:bCs/>
          <w:shd w:val="clear" w:color="auto" w:fill="FFFFFF"/>
          <w:lang w:val="mk-MK"/>
        </w:rPr>
        <w:t>та</w:t>
      </w:r>
      <w:r w:rsidR="004E0C46" w:rsidRPr="00CB3103">
        <w:rPr>
          <w:rFonts w:ascii="Times New Roman" w:hAnsi="Times New Roman" w:cs="Times New Roman"/>
          <w:b/>
          <w:bCs/>
          <w:shd w:val="clear" w:color="auto" w:fill="FFFFFF"/>
          <w:lang w:val="en-GB"/>
        </w:rPr>
        <w:t xml:space="preserve"> </w:t>
      </w:r>
      <w:r w:rsidRPr="00CB3103">
        <w:rPr>
          <w:rFonts w:ascii="Times New Roman" w:hAnsi="Times New Roman" w:cs="Times New Roman"/>
          <w:b/>
          <w:bCs/>
          <w:shd w:val="clear" w:color="auto" w:fill="FFFFFF"/>
          <w:lang w:val="en-GB"/>
        </w:rPr>
        <w:t xml:space="preserve">поддршка </w:t>
      </w:r>
      <w:r w:rsidR="00EF24AA" w:rsidRPr="00CB3103">
        <w:rPr>
          <w:rFonts w:ascii="Times New Roman" w:hAnsi="Times New Roman" w:cs="Times New Roman"/>
          <w:b/>
          <w:bCs/>
          <w:shd w:val="clear" w:color="auto" w:fill="FFFFFF"/>
          <w:lang w:val="mk-MK"/>
        </w:rPr>
        <w:t xml:space="preserve">според </w:t>
      </w:r>
      <w:proofErr w:type="spellStart"/>
      <w:r w:rsidRPr="00CB3103">
        <w:rPr>
          <w:rFonts w:ascii="Times New Roman" w:hAnsi="Times New Roman" w:cs="Times New Roman"/>
          <w:b/>
          <w:bCs/>
          <w:shd w:val="clear" w:color="auto" w:fill="FFFFFF"/>
          <w:lang w:val="en-GB"/>
        </w:rPr>
        <w:t>лот</w:t>
      </w:r>
      <w:proofErr w:type="spellEnd"/>
      <w:r w:rsidR="00612498" w:rsidRPr="00CB3103">
        <w:rPr>
          <w:rFonts w:ascii="Times New Roman" w:hAnsi="Times New Roman" w:cs="Times New Roman"/>
          <w:b/>
          <w:bCs/>
          <w:shd w:val="clear" w:color="auto" w:fill="FFFFFF"/>
          <w:lang w:val="mk-MK"/>
        </w:rPr>
        <w:t>ови</w:t>
      </w:r>
      <w:r w:rsidRPr="00CB3103">
        <w:rPr>
          <w:rFonts w:ascii="Times New Roman" w:hAnsi="Times New Roman" w:cs="Times New Roman"/>
          <w:b/>
          <w:bCs/>
          <w:shd w:val="clear" w:color="auto" w:fill="FFFFFF"/>
          <w:lang w:val="en-GB"/>
        </w:rPr>
        <w:t>:</w:t>
      </w:r>
    </w:p>
    <w:p w14:paraId="58884356" w14:textId="7FBD5B3C" w:rsidR="00893391" w:rsidRPr="00CB3103" w:rsidRDefault="002C4BCF" w:rsidP="00DC1829">
      <w:pPr>
        <w:pStyle w:val="NormalWeb"/>
        <w:spacing w:before="120" w:beforeAutospacing="0" w:afterAutospacing="0"/>
        <w:ind w:left="1440" w:hanging="1440"/>
        <w:jc w:val="both"/>
        <w:rPr>
          <w:b/>
          <w:bCs/>
          <w:shd w:val="clear" w:color="auto" w:fill="FFFFFF"/>
          <w:lang w:val="en-GB"/>
        </w:rPr>
      </w:pPr>
      <w:r w:rsidRPr="00CB3103">
        <w:rPr>
          <w:bCs/>
          <w:shd w:val="clear" w:color="auto" w:fill="FFFFFF"/>
          <w:lang w:val="mk-MK"/>
        </w:rPr>
        <w:t>Лот</w:t>
      </w:r>
      <w:r w:rsidR="001117D4" w:rsidRPr="00CB3103">
        <w:rPr>
          <w:bCs/>
          <w:shd w:val="clear" w:color="auto" w:fill="FFFFFF"/>
          <w:lang w:val="en-GB"/>
        </w:rPr>
        <w:t xml:space="preserve"> 1: </w:t>
      </w:r>
      <w:r w:rsidR="00401637" w:rsidRPr="00CB3103">
        <w:rPr>
          <w:bCs/>
          <w:shd w:val="clear" w:color="auto" w:fill="FFFFFF"/>
          <w:lang w:val="en-GB"/>
        </w:rPr>
        <w:tab/>
      </w:r>
      <w:r w:rsidRPr="00CB3103">
        <w:rPr>
          <w:rStyle w:val="apple-converted-space"/>
          <w:b/>
          <w:bCs/>
          <w:shd w:val="clear" w:color="auto" w:fill="FFFFFF"/>
          <w:lang w:val="mk-MK"/>
        </w:rPr>
        <w:t>Овозможување</w:t>
      </w:r>
      <w:r w:rsidRPr="00CB3103">
        <w:rPr>
          <w:rStyle w:val="apple-converted-space"/>
          <w:b/>
          <w:bCs/>
          <w:shd w:val="clear" w:color="auto" w:fill="FFFFFF"/>
          <w:lang w:val="en-GB"/>
        </w:rPr>
        <w:t xml:space="preserve"> на ГО </w:t>
      </w:r>
      <w:proofErr w:type="spellStart"/>
      <w:r w:rsidRPr="00CB3103">
        <w:rPr>
          <w:rStyle w:val="apple-converted-space"/>
          <w:b/>
          <w:bCs/>
          <w:shd w:val="clear" w:color="auto" w:fill="FFFFFF"/>
          <w:lang w:val="en-GB"/>
        </w:rPr>
        <w:t>да</w:t>
      </w:r>
      <w:proofErr w:type="spellEnd"/>
      <w:r w:rsidRPr="00CB3103">
        <w:rPr>
          <w:rStyle w:val="apple-converted-space"/>
          <w:b/>
          <w:bCs/>
          <w:shd w:val="clear" w:color="auto" w:fill="FFFFFF"/>
          <w:lang w:val="en-GB"/>
        </w:rPr>
        <w:t xml:space="preserve"> </w:t>
      </w:r>
      <w:proofErr w:type="spellStart"/>
      <w:r w:rsidRPr="00CB3103">
        <w:rPr>
          <w:rStyle w:val="apple-converted-space"/>
          <w:b/>
          <w:bCs/>
          <w:shd w:val="clear" w:color="auto" w:fill="FFFFFF"/>
          <w:lang w:val="en-GB"/>
        </w:rPr>
        <w:t>креираат</w:t>
      </w:r>
      <w:proofErr w:type="spellEnd"/>
      <w:r w:rsidRPr="00CB3103">
        <w:rPr>
          <w:rStyle w:val="apple-converted-space"/>
          <w:b/>
          <w:bCs/>
          <w:shd w:val="clear" w:color="auto" w:fill="FFFFFF"/>
          <w:lang w:val="en-GB"/>
        </w:rPr>
        <w:t xml:space="preserve"> и </w:t>
      </w:r>
      <w:proofErr w:type="spellStart"/>
      <w:r w:rsidRPr="00CB3103">
        <w:rPr>
          <w:rStyle w:val="apple-converted-space"/>
          <w:b/>
          <w:bCs/>
          <w:shd w:val="clear" w:color="auto" w:fill="FFFFFF"/>
          <w:lang w:val="en-GB"/>
        </w:rPr>
        <w:t>имплементираат</w:t>
      </w:r>
      <w:proofErr w:type="spellEnd"/>
      <w:r w:rsidRPr="00CB3103">
        <w:rPr>
          <w:rStyle w:val="apple-converted-space"/>
          <w:b/>
          <w:bCs/>
          <w:shd w:val="clear" w:color="auto" w:fill="FFFFFF"/>
          <w:lang w:val="en-GB"/>
        </w:rPr>
        <w:t xml:space="preserve"> </w:t>
      </w:r>
      <w:proofErr w:type="spellStart"/>
      <w:r w:rsidRPr="00CB3103">
        <w:rPr>
          <w:rStyle w:val="apple-converted-space"/>
          <w:b/>
          <w:bCs/>
          <w:shd w:val="clear" w:color="auto" w:fill="FFFFFF"/>
          <w:lang w:val="en-GB"/>
        </w:rPr>
        <w:t>закони</w:t>
      </w:r>
      <w:proofErr w:type="spellEnd"/>
      <w:r w:rsidRPr="00CB3103">
        <w:rPr>
          <w:rStyle w:val="apple-converted-space"/>
          <w:b/>
          <w:bCs/>
          <w:shd w:val="clear" w:color="auto" w:fill="FFFFFF"/>
          <w:lang w:val="en-GB"/>
        </w:rPr>
        <w:t xml:space="preserve"> и политики, </w:t>
      </w:r>
      <w:proofErr w:type="spellStart"/>
      <w:r w:rsidRPr="00CB3103">
        <w:rPr>
          <w:rStyle w:val="apple-converted-space"/>
          <w:b/>
          <w:bCs/>
          <w:shd w:val="clear" w:color="auto" w:fill="FFFFFF"/>
          <w:lang w:val="en-GB"/>
        </w:rPr>
        <w:t>како</w:t>
      </w:r>
      <w:proofErr w:type="spellEnd"/>
      <w:r w:rsidRPr="00CB3103">
        <w:rPr>
          <w:rStyle w:val="apple-converted-space"/>
          <w:b/>
          <w:bCs/>
          <w:shd w:val="clear" w:color="auto" w:fill="FFFFFF"/>
          <w:lang w:val="en-GB"/>
        </w:rPr>
        <w:t xml:space="preserve"> и </w:t>
      </w:r>
      <w:proofErr w:type="spellStart"/>
      <w:r w:rsidRPr="00CB3103">
        <w:rPr>
          <w:rStyle w:val="apple-converted-space"/>
          <w:b/>
          <w:bCs/>
          <w:shd w:val="clear" w:color="auto" w:fill="FFFFFF"/>
          <w:lang w:val="en-GB"/>
        </w:rPr>
        <w:t>да</w:t>
      </w:r>
      <w:proofErr w:type="spellEnd"/>
      <w:r w:rsidRPr="00CB3103">
        <w:rPr>
          <w:rStyle w:val="apple-converted-space"/>
          <w:b/>
          <w:bCs/>
          <w:shd w:val="clear" w:color="auto" w:fill="FFFFFF"/>
          <w:lang w:val="en-GB"/>
        </w:rPr>
        <w:t xml:space="preserve"> </w:t>
      </w:r>
      <w:proofErr w:type="spellStart"/>
      <w:r w:rsidRPr="00CB3103">
        <w:rPr>
          <w:rStyle w:val="apple-converted-space"/>
          <w:b/>
          <w:bCs/>
          <w:shd w:val="clear" w:color="auto" w:fill="FFFFFF"/>
          <w:lang w:val="en-GB"/>
        </w:rPr>
        <w:t>ги</w:t>
      </w:r>
      <w:proofErr w:type="spellEnd"/>
      <w:r w:rsidRPr="00CB3103">
        <w:rPr>
          <w:rStyle w:val="apple-converted-space"/>
          <w:b/>
          <w:bCs/>
          <w:shd w:val="clear" w:color="auto" w:fill="FFFFFF"/>
          <w:lang w:val="en-GB"/>
        </w:rPr>
        <w:t xml:space="preserve"> </w:t>
      </w:r>
      <w:proofErr w:type="spellStart"/>
      <w:r w:rsidRPr="00CB3103">
        <w:rPr>
          <w:rStyle w:val="apple-converted-space"/>
          <w:b/>
          <w:bCs/>
          <w:shd w:val="clear" w:color="auto" w:fill="FFFFFF"/>
          <w:lang w:val="en-GB"/>
        </w:rPr>
        <w:t>зајакнат</w:t>
      </w:r>
      <w:proofErr w:type="spellEnd"/>
      <w:r w:rsidRPr="00CB3103">
        <w:rPr>
          <w:rStyle w:val="apple-converted-space"/>
          <w:b/>
          <w:bCs/>
          <w:shd w:val="clear" w:color="auto" w:fill="FFFFFF"/>
          <w:lang w:val="en-GB"/>
        </w:rPr>
        <w:t xml:space="preserve"> </w:t>
      </w:r>
      <w:proofErr w:type="spellStart"/>
      <w:r w:rsidRPr="00CB3103">
        <w:rPr>
          <w:rStyle w:val="apple-converted-space"/>
          <w:b/>
          <w:bCs/>
          <w:shd w:val="clear" w:color="auto" w:fill="FFFFFF"/>
          <w:lang w:val="en-GB"/>
        </w:rPr>
        <w:t>улогите</w:t>
      </w:r>
      <w:proofErr w:type="spellEnd"/>
      <w:r w:rsidRPr="00CB3103">
        <w:rPr>
          <w:rStyle w:val="apple-converted-space"/>
          <w:b/>
          <w:bCs/>
          <w:shd w:val="clear" w:color="auto" w:fill="FFFFFF"/>
          <w:lang w:val="en-GB"/>
        </w:rPr>
        <w:t xml:space="preserve"> на </w:t>
      </w:r>
      <w:proofErr w:type="spellStart"/>
      <w:r w:rsidRPr="00CB3103">
        <w:rPr>
          <w:rStyle w:val="apple-converted-space"/>
          <w:b/>
          <w:bCs/>
          <w:shd w:val="clear" w:color="auto" w:fill="FFFFFF"/>
          <w:lang w:val="en-GB"/>
        </w:rPr>
        <w:t>застапување</w:t>
      </w:r>
      <w:proofErr w:type="spellEnd"/>
      <w:r w:rsidRPr="00CB3103">
        <w:rPr>
          <w:rStyle w:val="apple-converted-space"/>
          <w:b/>
          <w:bCs/>
          <w:shd w:val="clear" w:color="auto" w:fill="FFFFFF"/>
          <w:lang w:val="en-GB"/>
        </w:rPr>
        <w:t xml:space="preserve"> и </w:t>
      </w:r>
      <w:proofErr w:type="spellStart"/>
      <w:r w:rsidRPr="00CB3103">
        <w:rPr>
          <w:rStyle w:val="apple-converted-space"/>
          <w:b/>
          <w:bCs/>
          <w:shd w:val="clear" w:color="auto" w:fill="FFFFFF"/>
          <w:lang w:val="en-GB"/>
        </w:rPr>
        <w:t>надзор</w:t>
      </w:r>
      <w:proofErr w:type="spellEnd"/>
      <w:r w:rsidRPr="00CB3103">
        <w:rPr>
          <w:rStyle w:val="apple-converted-space"/>
          <w:b/>
          <w:bCs/>
          <w:shd w:val="clear" w:color="auto" w:fill="FFFFFF"/>
          <w:lang w:val="en-GB"/>
        </w:rPr>
        <w:t>.</w:t>
      </w:r>
    </w:p>
    <w:p w14:paraId="056BC279" w14:textId="6687B3B1" w:rsidR="001117D4" w:rsidRPr="00CB3103" w:rsidRDefault="004A3CD1" w:rsidP="00C835C1">
      <w:pPr>
        <w:suppressAutoHyphens/>
        <w:autoSpaceDE w:val="0"/>
        <w:ind w:left="720" w:firstLine="720"/>
        <w:rPr>
          <w:rFonts w:ascii="Times New Roman" w:hAnsi="Times New Roman" w:cs="Times New Roman"/>
          <w:bCs/>
          <w:shd w:val="clear" w:color="auto" w:fill="FFFFFF"/>
          <w:lang w:val="mk-MK"/>
        </w:rPr>
      </w:pPr>
      <w:proofErr w:type="spellStart"/>
      <w:r w:rsidRPr="00CB3103">
        <w:rPr>
          <w:rFonts w:ascii="Times New Roman" w:hAnsi="Times New Roman" w:cs="Times New Roman"/>
          <w:bCs/>
          <w:shd w:val="clear" w:color="auto" w:fill="FFFFFF"/>
          <w:lang w:val="en-GB"/>
        </w:rPr>
        <w:t>Износ</w:t>
      </w:r>
      <w:proofErr w:type="spellEnd"/>
      <w:r w:rsidRPr="00CB3103">
        <w:rPr>
          <w:rFonts w:ascii="Times New Roman" w:hAnsi="Times New Roman" w:cs="Times New Roman"/>
          <w:bCs/>
          <w:shd w:val="clear" w:color="auto" w:fill="FFFFFF"/>
          <w:lang w:val="en-GB"/>
        </w:rPr>
        <w:t xml:space="preserve"> за </w:t>
      </w:r>
      <w:r w:rsidR="00DC1829" w:rsidRPr="00CB3103">
        <w:rPr>
          <w:rFonts w:ascii="Times New Roman" w:hAnsi="Times New Roman" w:cs="Times New Roman"/>
          <w:bCs/>
          <w:shd w:val="clear" w:color="auto" w:fill="FFFFFF"/>
          <w:lang w:val="mk-MK"/>
        </w:rPr>
        <w:t>Ц</w:t>
      </w:r>
      <w:proofErr w:type="spellStart"/>
      <w:r w:rsidRPr="00CB3103">
        <w:rPr>
          <w:rFonts w:ascii="Times New Roman" w:hAnsi="Times New Roman" w:cs="Times New Roman"/>
          <w:bCs/>
          <w:shd w:val="clear" w:color="auto" w:fill="FFFFFF"/>
          <w:lang w:val="en-GB"/>
        </w:rPr>
        <w:t>ел</w:t>
      </w:r>
      <w:proofErr w:type="spellEnd"/>
      <w:r w:rsidR="00DC1829" w:rsidRPr="00CB3103">
        <w:rPr>
          <w:rFonts w:ascii="Times New Roman" w:hAnsi="Times New Roman" w:cs="Times New Roman"/>
          <w:bCs/>
          <w:shd w:val="clear" w:color="auto" w:fill="FFFFFF"/>
          <w:lang w:val="mk-MK"/>
        </w:rPr>
        <w:t xml:space="preserve"> 1</w:t>
      </w:r>
      <w:r w:rsidRPr="00CB3103">
        <w:rPr>
          <w:rFonts w:ascii="Times New Roman" w:hAnsi="Times New Roman" w:cs="Times New Roman"/>
          <w:bCs/>
          <w:shd w:val="clear" w:color="auto" w:fill="FFFFFF"/>
          <w:lang w:val="en-GB"/>
        </w:rPr>
        <w:t>:</w:t>
      </w:r>
      <w:r w:rsidR="001117D4" w:rsidRPr="00CB3103">
        <w:rPr>
          <w:rFonts w:ascii="Times New Roman" w:hAnsi="Times New Roman" w:cs="Times New Roman"/>
          <w:bCs/>
          <w:shd w:val="clear" w:color="auto" w:fill="FFFFFF"/>
          <w:lang w:val="en-GB"/>
        </w:rPr>
        <w:t xml:space="preserve">  </w:t>
      </w:r>
      <w:r w:rsidR="001117D4" w:rsidRPr="00CB3103">
        <w:rPr>
          <w:rFonts w:ascii="Times New Roman" w:hAnsi="Times New Roman" w:cs="Times New Roman"/>
          <w:bCs/>
          <w:shd w:val="clear" w:color="auto" w:fill="FFFFFF"/>
          <w:lang w:val="en-GB"/>
        </w:rPr>
        <w:tab/>
      </w:r>
      <w:r w:rsidR="001117D4" w:rsidRPr="00CB3103">
        <w:rPr>
          <w:rFonts w:ascii="Times New Roman" w:hAnsi="Times New Roman" w:cs="Times New Roman"/>
          <w:bCs/>
          <w:shd w:val="clear" w:color="auto" w:fill="FFFFFF"/>
          <w:lang w:val="en-GB"/>
        </w:rPr>
        <w:tab/>
      </w:r>
      <w:r w:rsidR="00DC1829" w:rsidRPr="00CB3103">
        <w:rPr>
          <w:rFonts w:ascii="Times New Roman" w:hAnsi="Times New Roman" w:cs="Times New Roman"/>
          <w:bCs/>
          <w:shd w:val="clear" w:color="auto" w:fill="FFFFFF"/>
          <w:lang w:val="en-GB"/>
        </w:rPr>
        <w:tab/>
      </w:r>
      <w:r w:rsidR="00DC1829" w:rsidRPr="00CB3103">
        <w:rPr>
          <w:rFonts w:ascii="Times New Roman" w:hAnsi="Times New Roman" w:cs="Times New Roman"/>
          <w:bCs/>
          <w:shd w:val="clear" w:color="auto" w:fill="FFFFFF"/>
          <w:lang w:val="mk-MK"/>
        </w:rPr>
        <w:t>ЕУР</w:t>
      </w:r>
      <w:r w:rsidR="001117D4" w:rsidRPr="00CB3103">
        <w:rPr>
          <w:rFonts w:ascii="Times New Roman" w:hAnsi="Times New Roman" w:cs="Times New Roman"/>
          <w:bCs/>
          <w:shd w:val="clear" w:color="auto" w:fill="FFFFFF"/>
          <w:lang w:val="en-GB"/>
        </w:rPr>
        <w:t xml:space="preserve"> </w:t>
      </w:r>
      <w:r w:rsidR="000B30B5" w:rsidRPr="00CB3103">
        <w:rPr>
          <w:rFonts w:ascii="Times New Roman" w:hAnsi="Times New Roman" w:cs="Times New Roman"/>
          <w:bCs/>
          <w:shd w:val="clear" w:color="auto" w:fill="FFFFFF"/>
          <w:lang w:val="en-GB"/>
        </w:rPr>
        <w:t>1</w:t>
      </w:r>
      <w:r w:rsidR="000B30B5" w:rsidRPr="00CB3103">
        <w:rPr>
          <w:rFonts w:ascii="Times New Roman" w:hAnsi="Times New Roman" w:cs="Times New Roman"/>
          <w:bCs/>
          <w:shd w:val="clear" w:color="auto" w:fill="FFFFFF"/>
          <w:lang w:val="mk-MK"/>
        </w:rPr>
        <w:t>8</w:t>
      </w:r>
      <w:r w:rsidR="000B30B5" w:rsidRPr="00CB3103">
        <w:rPr>
          <w:rFonts w:ascii="Times New Roman" w:hAnsi="Times New Roman" w:cs="Times New Roman"/>
          <w:bCs/>
          <w:shd w:val="clear" w:color="auto" w:fill="FFFFFF"/>
          <w:lang w:val="en-GB"/>
        </w:rPr>
        <w:t>0</w:t>
      </w:r>
      <w:r w:rsidR="000307B0" w:rsidRPr="00CB3103">
        <w:rPr>
          <w:rFonts w:ascii="Times New Roman" w:hAnsi="Times New Roman" w:cs="Times New Roman"/>
          <w:bCs/>
          <w:shd w:val="clear" w:color="auto" w:fill="FFFFFF"/>
          <w:lang w:val="mk-MK"/>
        </w:rPr>
        <w:t>.</w:t>
      </w:r>
      <w:r w:rsidR="001117D4" w:rsidRPr="00CB3103">
        <w:rPr>
          <w:rFonts w:ascii="Times New Roman" w:hAnsi="Times New Roman" w:cs="Times New Roman"/>
          <w:bCs/>
          <w:shd w:val="clear" w:color="auto" w:fill="FFFFFF"/>
          <w:lang w:val="en-GB"/>
        </w:rPr>
        <w:t>000</w:t>
      </w:r>
    </w:p>
    <w:p w14:paraId="7FC187DF" w14:textId="7C0F69F4" w:rsidR="001117D4" w:rsidRPr="00CB3103" w:rsidRDefault="002C4BCF" w:rsidP="00DC1829">
      <w:pPr>
        <w:pStyle w:val="NormalWeb"/>
        <w:spacing w:before="120" w:beforeAutospacing="0" w:afterAutospacing="0"/>
        <w:ind w:left="1440" w:hanging="1440"/>
        <w:jc w:val="both"/>
        <w:rPr>
          <w:b/>
          <w:bCs/>
          <w:shd w:val="clear" w:color="auto" w:fill="FFFFFF"/>
          <w:lang w:val="en-GB"/>
        </w:rPr>
      </w:pPr>
      <w:r w:rsidRPr="00CB3103">
        <w:rPr>
          <w:bCs/>
          <w:shd w:val="clear" w:color="auto" w:fill="FFFFFF"/>
          <w:lang w:val="mk-MK"/>
        </w:rPr>
        <w:t>Лот</w:t>
      </w:r>
      <w:r w:rsidR="001117D4" w:rsidRPr="00CB3103">
        <w:rPr>
          <w:bCs/>
          <w:shd w:val="clear" w:color="auto" w:fill="FFFFFF"/>
          <w:lang w:val="en-GB"/>
        </w:rPr>
        <w:t xml:space="preserve"> 2:</w:t>
      </w:r>
      <w:r w:rsidR="001117D4" w:rsidRPr="00CB3103">
        <w:rPr>
          <w:bCs/>
          <w:shd w:val="clear" w:color="auto" w:fill="FFFFFF"/>
          <w:lang w:val="en-GB"/>
        </w:rPr>
        <w:tab/>
      </w:r>
      <w:r w:rsidR="0034486A" w:rsidRPr="00CB3103">
        <w:rPr>
          <w:b/>
          <w:bCs/>
          <w:shd w:val="clear" w:color="auto" w:fill="FFFFFF"/>
          <w:lang w:val="mk-MK"/>
        </w:rPr>
        <w:t>Зајакнување</w:t>
      </w:r>
      <w:r w:rsidR="0034486A" w:rsidRPr="00CB3103">
        <w:rPr>
          <w:rStyle w:val="apple-converted-space"/>
          <w:b/>
          <w:bCs/>
          <w:shd w:val="clear" w:color="auto" w:fill="FFFFFF"/>
          <w:lang w:val="en-GB"/>
        </w:rPr>
        <w:t xml:space="preserve"> на ГО за </w:t>
      </w:r>
      <w:r w:rsidR="0034486A" w:rsidRPr="00CB3103">
        <w:rPr>
          <w:rStyle w:val="apple-converted-space"/>
          <w:b/>
          <w:bCs/>
          <w:shd w:val="clear" w:color="auto" w:fill="FFFFFF"/>
          <w:lang w:val="mk-MK"/>
        </w:rPr>
        <w:t>подобрување</w:t>
      </w:r>
      <w:r w:rsidR="004A3CD1" w:rsidRPr="00CB3103">
        <w:rPr>
          <w:rStyle w:val="apple-converted-space"/>
          <w:b/>
          <w:bCs/>
          <w:shd w:val="clear" w:color="auto" w:fill="FFFFFF"/>
          <w:lang w:val="en-GB"/>
        </w:rPr>
        <w:t xml:space="preserve"> на </w:t>
      </w:r>
      <w:proofErr w:type="spellStart"/>
      <w:r w:rsidR="004A3CD1" w:rsidRPr="00CB3103">
        <w:rPr>
          <w:rStyle w:val="apple-converted-space"/>
          <w:b/>
          <w:bCs/>
          <w:shd w:val="clear" w:color="auto" w:fill="FFFFFF"/>
          <w:lang w:val="en-GB"/>
        </w:rPr>
        <w:t>секторското</w:t>
      </w:r>
      <w:proofErr w:type="spellEnd"/>
      <w:r w:rsidR="004A3CD1" w:rsidRPr="00CB3103">
        <w:rPr>
          <w:rStyle w:val="apple-converted-space"/>
          <w:b/>
          <w:bCs/>
          <w:shd w:val="clear" w:color="auto" w:fill="FFFFFF"/>
          <w:lang w:val="en-GB"/>
        </w:rPr>
        <w:t xml:space="preserve"> </w:t>
      </w:r>
      <w:proofErr w:type="spellStart"/>
      <w:r w:rsidR="004A3CD1" w:rsidRPr="00CB3103">
        <w:rPr>
          <w:rStyle w:val="apple-converted-space"/>
          <w:b/>
          <w:bCs/>
          <w:shd w:val="clear" w:color="auto" w:fill="FFFFFF"/>
          <w:lang w:val="en-GB"/>
        </w:rPr>
        <w:t>вмрежување</w:t>
      </w:r>
      <w:proofErr w:type="spellEnd"/>
      <w:r w:rsidR="004A3CD1" w:rsidRPr="00CB3103">
        <w:rPr>
          <w:rStyle w:val="apple-converted-space"/>
          <w:b/>
          <w:bCs/>
          <w:shd w:val="clear" w:color="auto" w:fill="FFFFFF"/>
          <w:lang w:val="en-GB"/>
        </w:rPr>
        <w:t xml:space="preserve">, </w:t>
      </w:r>
      <w:proofErr w:type="spellStart"/>
      <w:r w:rsidR="004A3CD1" w:rsidRPr="00CB3103">
        <w:rPr>
          <w:rStyle w:val="apple-converted-space"/>
          <w:b/>
          <w:bCs/>
          <w:shd w:val="clear" w:color="auto" w:fill="FFFFFF"/>
          <w:lang w:val="en-GB"/>
        </w:rPr>
        <w:t>дијалогот</w:t>
      </w:r>
      <w:proofErr w:type="spellEnd"/>
      <w:r w:rsidR="004A3CD1" w:rsidRPr="00CB3103">
        <w:rPr>
          <w:rStyle w:val="apple-converted-space"/>
          <w:b/>
          <w:bCs/>
          <w:shd w:val="clear" w:color="auto" w:fill="FFFFFF"/>
          <w:lang w:val="en-GB"/>
        </w:rPr>
        <w:t xml:space="preserve"> и </w:t>
      </w:r>
      <w:proofErr w:type="spellStart"/>
      <w:r w:rsidR="004A3CD1" w:rsidRPr="00CB3103">
        <w:rPr>
          <w:rStyle w:val="apple-converted-space"/>
          <w:b/>
          <w:bCs/>
          <w:shd w:val="clear" w:color="auto" w:fill="FFFFFF"/>
          <w:lang w:val="en-GB"/>
        </w:rPr>
        <w:t>соработката</w:t>
      </w:r>
      <w:proofErr w:type="spellEnd"/>
      <w:r w:rsidR="004A3CD1" w:rsidRPr="00CB3103">
        <w:rPr>
          <w:rStyle w:val="apple-converted-space"/>
          <w:b/>
          <w:bCs/>
          <w:shd w:val="clear" w:color="auto" w:fill="FFFFFF"/>
          <w:lang w:val="en-GB"/>
        </w:rPr>
        <w:t xml:space="preserve"> </w:t>
      </w:r>
      <w:proofErr w:type="spellStart"/>
      <w:r w:rsidR="004A3CD1" w:rsidRPr="00CB3103">
        <w:rPr>
          <w:rStyle w:val="apple-converted-space"/>
          <w:b/>
          <w:bCs/>
          <w:shd w:val="clear" w:color="auto" w:fill="FFFFFF"/>
          <w:lang w:val="en-GB"/>
        </w:rPr>
        <w:t>со</w:t>
      </w:r>
      <w:proofErr w:type="spellEnd"/>
      <w:r w:rsidR="004A3CD1" w:rsidRPr="00CB3103">
        <w:rPr>
          <w:rStyle w:val="apple-converted-space"/>
          <w:b/>
          <w:bCs/>
          <w:shd w:val="clear" w:color="auto" w:fill="FFFFFF"/>
          <w:lang w:val="en-GB"/>
        </w:rPr>
        <w:t xml:space="preserve"> </w:t>
      </w:r>
      <w:proofErr w:type="spellStart"/>
      <w:r w:rsidR="004A3CD1" w:rsidRPr="00CB3103">
        <w:rPr>
          <w:rStyle w:val="apple-converted-space"/>
          <w:b/>
          <w:bCs/>
          <w:shd w:val="clear" w:color="auto" w:fill="FFFFFF"/>
          <w:lang w:val="en-GB"/>
        </w:rPr>
        <w:t>јавните</w:t>
      </w:r>
      <w:proofErr w:type="spellEnd"/>
      <w:r w:rsidR="004A3CD1" w:rsidRPr="00CB3103">
        <w:rPr>
          <w:rStyle w:val="apple-converted-space"/>
          <w:b/>
          <w:bCs/>
          <w:shd w:val="clear" w:color="auto" w:fill="FFFFFF"/>
          <w:lang w:val="en-GB"/>
        </w:rPr>
        <w:t xml:space="preserve"> </w:t>
      </w:r>
      <w:proofErr w:type="spellStart"/>
      <w:r w:rsidR="004A3CD1" w:rsidRPr="00CB3103">
        <w:rPr>
          <w:rStyle w:val="apple-converted-space"/>
          <w:b/>
          <w:bCs/>
          <w:shd w:val="clear" w:color="auto" w:fill="FFFFFF"/>
          <w:lang w:val="en-GB"/>
        </w:rPr>
        <w:t>институции</w:t>
      </w:r>
      <w:proofErr w:type="spellEnd"/>
      <w:r w:rsidR="004A3CD1" w:rsidRPr="00CB3103">
        <w:rPr>
          <w:rStyle w:val="apple-converted-space"/>
          <w:b/>
          <w:bCs/>
          <w:shd w:val="clear" w:color="auto" w:fill="FFFFFF"/>
          <w:lang w:val="en-GB"/>
        </w:rPr>
        <w:t xml:space="preserve"> (</w:t>
      </w:r>
      <w:proofErr w:type="spellStart"/>
      <w:r w:rsidR="004A3CD1" w:rsidRPr="00CB3103">
        <w:rPr>
          <w:rStyle w:val="apple-converted-space"/>
          <w:b/>
          <w:bCs/>
          <w:shd w:val="clear" w:color="auto" w:fill="FFFFFF"/>
          <w:lang w:val="en-GB"/>
        </w:rPr>
        <w:t>централни</w:t>
      </w:r>
      <w:proofErr w:type="spellEnd"/>
      <w:r w:rsidR="004A3CD1" w:rsidRPr="00CB3103">
        <w:rPr>
          <w:rStyle w:val="apple-converted-space"/>
          <w:b/>
          <w:bCs/>
          <w:shd w:val="clear" w:color="auto" w:fill="FFFFFF"/>
          <w:lang w:val="en-GB"/>
        </w:rPr>
        <w:t xml:space="preserve"> и </w:t>
      </w:r>
      <w:proofErr w:type="spellStart"/>
      <w:r w:rsidR="004A3CD1" w:rsidRPr="00CB3103">
        <w:rPr>
          <w:rStyle w:val="apple-converted-space"/>
          <w:b/>
          <w:bCs/>
          <w:shd w:val="clear" w:color="auto" w:fill="FFFFFF"/>
          <w:lang w:val="en-GB"/>
        </w:rPr>
        <w:t>локални</w:t>
      </w:r>
      <w:proofErr w:type="spellEnd"/>
      <w:r w:rsidR="004A3CD1" w:rsidRPr="00CB3103">
        <w:rPr>
          <w:rStyle w:val="apple-converted-space"/>
          <w:b/>
          <w:bCs/>
          <w:shd w:val="clear" w:color="auto" w:fill="FFFFFF"/>
          <w:lang w:val="en-GB"/>
        </w:rPr>
        <w:t xml:space="preserve">) и </w:t>
      </w:r>
      <w:proofErr w:type="spellStart"/>
      <w:r w:rsidR="004A3CD1" w:rsidRPr="00CB3103">
        <w:rPr>
          <w:rStyle w:val="apple-converted-space"/>
          <w:b/>
          <w:bCs/>
          <w:shd w:val="clear" w:color="auto" w:fill="FFFFFF"/>
          <w:lang w:val="en-GB"/>
        </w:rPr>
        <w:t>бизнис</w:t>
      </w:r>
      <w:proofErr w:type="spellEnd"/>
      <w:r w:rsidR="004A3CD1" w:rsidRPr="00CB3103">
        <w:rPr>
          <w:rStyle w:val="apple-converted-space"/>
          <w:b/>
          <w:bCs/>
          <w:shd w:val="clear" w:color="auto" w:fill="FFFFFF"/>
          <w:lang w:val="en-GB"/>
        </w:rPr>
        <w:t xml:space="preserve"> </w:t>
      </w:r>
      <w:proofErr w:type="spellStart"/>
      <w:r w:rsidR="004A3CD1" w:rsidRPr="00CB3103">
        <w:rPr>
          <w:rStyle w:val="apple-converted-space"/>
          <w:b/>
          <w:bCs/>
          <w:shd w:val="clear" w:color="auto" w:fill="FFFFFF"/>
          <w:lang w:val="en-GB"/>
        </w:rPr>
        <w:t>заедницата</w:t>
      </w:r>
      <w:proofErr w:type="spellEnd"/>
      <w:r w:rsidR="004A3CD1" w:rsidRPr="00CB3103">
        <w:rPr>
          <w:rStyle w:val="apple-converted-space"/>
          <w:b/>
          <w:bCs/>
          <w:shd w:val="clear" w:color="auto" w:fill="FFFFFF"/>
          <w:lang w:val="en-GB"/>
        </w:rPr>
        <w:t>.</w:t>
      </w:r>
    </w:p>
    <w:p w14:paraId="494678B9" w14:textId="7F056F01" w:rsidR="001117D4" w:rsidRPr="00CB3103" w:rsidRDefault="00401637" w:rsidP="00111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imes New Roman" w:hAnsi="Times New Roman" w:cs="Times New Roman"/>
          <w:bCs/>
          <w:shd w:val="clear" w:color="auto" w:fill="FFFFFF"/>
          <w:lang w:val="en-GB"/>
        </w:rPr>
      </w:pPr>
      <w:r w:rsidRPr="00CB3103">
        <w:rPr>
          <w:rFonts w:ascii="Times New Roman" w:hAnsi="Times New Roman" w:cs="Times New Roman"/>
          <w:bCs/>
          <w:shd w:val="clear" w:color="auto" w:fill="FFFFFF"/>
          <w:lang w:val="en-GB"/>
        </w:rPr>
        <w:tab/>
      </w:r>
      <w:r w:rsidRPr="00CB3103">
        <w:rPr>
          <w:rFonts w:ascii="Times New Roman" w:hAnsi="Times New Roman" w:cs="Times New Roman"/>
          <w:bCs/>
          <w:shd w:val="clear" w:color="auto" w:fill="FFFFFF"/>
          <w:lang w:val="en-GB"/>
        </w:rPr>
        <w:tab/>
      </w:r>
      <w:r w:rsidR="004A3CD1" w:rsidRPr="00CB3103">
        <w:rPr>
          <w:rFonts w:ascii="Times New Roman" w:hAnsi="Times New Roman" w:cs="Times New Roman"/>
          <w:bCs/>
          <w:shd w:val="clear" w:color="auto" w:fill="FFFFFF"/>
          <w:lang w:val="mk-MK"/>
        </w:rPr>
        <w:t xml:space="preserve">Износ за </w:t>
      </w:r>
      <w:r w:rsidR="00DC1829" w:rsidRPr="00CB3103">
        <w:rPr>
          <w:rFonts w:ascii="Times New Roman" w:hAnsi="Times New Roman" w:cs="Times New Roman"/>
          <w:bCs/>
          <w:shd w:val="clear" w:color="auto" w:fill="FFFFFF"/>
          <w:lang w:val="mk-MK"/>
        </w:rPr>
        <w:t>Ц</w:t>
      </w:r>
      <w:r w:rsidR="004A3CD1" w:rsidRPr="00CB3103">
        <w:rPr>
          <w:rFonts w:ascii="Times New Roman" w:hAnsi="Times New Roman" w:cs="Times New Roman"/>
          <w:bCs/>
          <w:shd w:val="clear" w:color="auto" w:fill="FFFFFF"/>
          <w:lang w:val="mk-MK"/>
        </w:rPr>
        <w:t>ел</w:t>
      </w:r>
      <w:r w:rsidR="00DC1829" w:rsidRPr="00CB3103">
        <w:rPr>
          <w:rFonts w:ascii="Times New Roman" w:hAnsi="Times New Roman" w:cs="Times New Roman"/>
          <w:bCs/>
          <w:shd w:val="clear" w:color="auto" w:fill="FFFFFF"/>
          <w:lang w:val="mk-MK"/>
        </w:rPr>
        <w:t xml:space="preserve"> 2</w:t>
      </w:r>
      <w:r w:rsidR="001117D4" w:rsidRPr="00CB3103">
        <w:rPr>
          <w:rFonts w:ascii="Times New Roman" w:hAnsi="Times New Roman" w:cs="Times New Roman"/>
          <w:bCs/>
          <w:shd w:val="clear" w:color="auto" w:fill="FFFFFF"/>
          <w:lang w:val="en-GB"/>
        </w:rPr>
        <w:t xml:space="preserve">:  </w:t>
      </w:r>
      <w:r w:rsidR="001117D4" w:rsidRPr="00CB3103">
        <w:rPr>
          <w:rFonts w:ascii="Times New Roman" w:hAnsi="Times New Roman" w:cs="Times New Roman"/>
          <w:bCs/>
          <w:shd w:val="clear" w:color="auto" w:fill="FFFFFF"/>
          <w:lang w:val="en-GB"/>
        </w:rPr>
        <w:tab/>
      </w:r>
      <w:r w:rsidR="001117D4" w:rsidRPr="00CB3103">
        <w:rPr>
          <w:rFonts w:ascii="Times New Roman" w:hAnsi="Times New Roman" w:cs="Times New Roman"/>
          <w:bCs/>
          <w:shd w:val="clear" w:color="auto" w:fill="FFFFFF"/>
          <w:lang w:val="en-GB"/>
        </w:rPr>
        <w:tab/>
      </w:r>
      <w:r w:rsidR="00DC1829" w:rsidRPr="00CB3103">
        <w:rPr>
          <w:rFonts w:ascii="Times New Roman" w:hAnsi="Times New Roman" w:cs="Times New Roman"/>
          <w:bCs/>
          <w:shd w:val="clear" w:color="auto" w:fill="FFFFFF"/>
          <w:lang w:val="en-GB"/>
        </w:rPr>
        <w:tab/>
      </w:r>
      <w:r w:rsidR="00DC1829" w:rsidRPr="00CB3103">
        <w:rPr>
          <w:rFonts w:ascii="Times New Roman" w:hAnsi="Times New Roman" w:cs="Times New Roman"/>
          <w:bCs/>
          <w:shd w:val="clear" w:color="auto" w:fill="FFFFFF"/>
          <w:lang w:val="mk-MK"/>
        </w:rPr>
        <w:t>ЕУР</w:t>
      </w:r>
      <w:r w:rsidR="001117D4" w:rsidRPr="00CB3103">
        <w:rPr>
          <w:rFonts w:ascii="Times New Roman" w:hAnsi="Times New Roman" w:cs="Times New Roman"/>
          <w:bCs/>
          <w:shd w:val="clear" w:color="auto" w:fill="FFFFFF"/>
          <w:lang w:val="en-GB"/>
        </w:rPr>
        <w:t xml:space="preserve"> </w:t>
      </w:r>
      <w:r w:rsidR="000B30B5" w:rsidRPr="00CB3103">
        <w:rPr>
          <w:rFonts w:ascii="Times New Roman" w:hAnsi="Times New Roman" w:cs="Times New Roman"/>
          <w:bCs/>
          <w:shd w:val="clear" w:color="auto" w:fill="FFFFFF"/>
          <w:lang w:val="en-GB"/>
        </w:rPr>
        <w:t>1</w:t>
      </w:r>
      <w:r w:rsidR="000B30B5" w:rsidRPr="00CB3103">
        <w:rPr>
          <w:rFonts w:ascii="Times New Roman" w:hAnsi="Times New Roman" w:cs="Times New Roman"/>
          <w:bCs/>
          <w:shd w:val="clear" w:color="auto" w:fill="FFFFFF"/>
          <w:lang w:val="mk-MK"/>
        </w:rPr>
        <w:t>8</w:t>
      </w:r>
      <w:r w:rsidR="000B30B5" w:rsidRPr="00CB3103">
        <w:rPr>
          <w:rFonts w:ascii="Times New Roman" w:hAnsi="Times New Roman" w:cs="Times New Roman"/>
          <w:bCs/>
          <w:shd w:val="clear" w:color="auto" w:fill="FFFFFF"/>
          <w:lang w:val="en-GB"/>
        </w:rPr>
        <w:t>0</w:t>
      </w:r>
      <w:r w:rsidR="000307B0" w:rsidRPr="00CB3103">
        <w:rPr>
          <w:rFonts w:ascii="Times New Roman" w:hAnsi="Times New Roman" w:cs="Times New Roman"/>
          <w:bCs/>
          <w:shd w:val="clear" w:color="auto" w:fill="FFFFFF"/>
          <w:lang w:val="mk-MK"/>
        </w:rPr>
        <w:t>.</w:t>
      </w:r>
      <w:r w:rsidR="001117D4" w:rsidRPr="00CB3103">
        <w:rPr>
          <w:rFonts w:ascii="Times New Roman" w:hAnsi="Times New Roman" w:cs="Times New Roman"/>
          <w:bCs/>
          <w:shd w:val="clear" w:color="auto" w:fill="FFFFFF"/>
          <w:lang w:val="en-GB"/>
        </w:rPr>
        <w:t>000</w:t>
      </w:r>
    </w:p>
    <w:p w14:paraId="2AD09833" w14:textId="69057F48" w:rsidR="002C4BCF" w:rsidRPr="00CB3103" w:rsidRDefault="002C4BCF" w:rsidP="00DC1829">
      <w:pPr>
        <w:pStyle w:val="NormalWeb"/>
        <w:spacing w:before="120" w:beforeAutospacing="0" w:afterAutospacing="0"/>
        <w:ind w:left="1440" w:hanging="1440"/>
        <w:jc w:val="both"/>
        <w:rPr>
          <w:rStyle w:val="apple-converted-space"/>
          <w:bCs/>
          <w:lang w:val="en-GB"/>
        </w:rPr>
      </w:pPr>
      <w:r w:rsidRPr="00CB3103">
        <w:rPr>
          <w:bCs/>
          <w:shd w:val="clear" w:color="auto" w:fill="FFFFFF"/>
          <w:lang w:val="mk-MK"/>
        </w:rPr>
        <w:t>Лот</w:t>
      </w:r>
      <w:r w:rsidR="001117D4" w:rsidRPr="00CB3103">
        <w:rPr>
          <w:bCs/>
          <w:shd w:val="clear" w:color="auto" w:fill="FFFFFF"/>
          <w:lang w:val="en-GB"/>
        </w:rPr>
        <w:t xml:space="preserve"> 3: </w:t>
      </w:r>
      <w:r w:rsidR="001117D4" w:rsidRPr="00CB3103">
        <w:rPr>
          <w:b/>
          <w:bCs/>
          <w:shd w:val="clear" w:color="auto" w:fill="FFFFFF"/>
          <w:lang w:val="en-GB"/>
        </w:rPr>
        <w:tab/>
      </w:r>
      <w:r w:rsidRPr="00CB3103">
        <w:rPr>
          <w:rStyle w:val="apple-converted-space"/>
          <w:b/>
          <w:bCs/>
          <w:lang w:val="en-GB"/>
        </w:rPr>
        <w:t xml:space="preserve">Поддршка на ГО во </w:t>
      </w:r>
      <w:proofErr w:type="spellStart"/>
      <w:r w:rsidRPr="00CB3103">
        <w:rPr>
          <w:rStyle w:val="apple-converted-space"/>
          <w:b/>
          <w:bCs/>
          <w:lang w:val="en-GB"/>
        </w:rPr>
        <w:t>промовирање</w:t>
      </w:r>
      <w:proofErr w:type="spellEnd"/>
      <w:r w:rsidRPr="00CB3103">
        <w:rPr>
          <w:rStyle w:val="apple-converted-space"/>
          <w:b/>
          <w:bCs/>
          <w:lang w:val="en-GB"/>
        </w:rPr>
        <w:t xml:space="preserve"> и унапредување на </w:t>
      </w:r>
      <w:proofErr w:type="spellStart"/>
      <w:r w:rsidRPr="00CB3103">
        <w:rPr>
          <w:rStyle w:val="apple-converted-space"/>
          <w:b/>
          <w:bCs/>
          <w:lang w:val="en-GB"/>
        </w:rPr>
        <w:t>демократијата</w:t>
      </w:r>
      <w:proofErr w:type="spellEnd"/>
      <w:r w:rsidRPr="00CB3103">
        <w:rPr>
          <w:rStyle w:val="apple-converted-space"/>
          <w:b/>
          <w:bCs/>
          <w:lang w:val="en-GB"/>
        </w:rPr>
        <w:t xml:space="preserve"> и </w:t>
      </w:r>
      <w:proofErr w:type="spellStart"/>
      <w:r w:rsidRPr="00CB3103">
        <w:rPr>
          <w:rStyle w:val="apple-converted-space"/>
          <w:b/>
          <w:bCs/>
          <w:lang w:val="en-GB"/>
        </w:rPr>
        <w:t>човековите</w:t>
      </w:r>
      <w:proofErr w:type="spellEnd"/>
      <w:r w:rsidRPr="00CB3103">
        <w:rPr>
          <w:rStyle w:val="apple-converted-space"/>
          <w:b/>
          <w:bCs/>
          <w:lang w:val="en-GB"/>
        </w:rPr>
        <w:t xml:space="preserve"> права </w:t>
      </w:r>
      <w:proofErr w:type="spellStart"/>
      <w:r w:rsidRPr="00CB3103">
        <w:rPr>
          <w:rStyle w:val="apple-converted-space"/>
          <w:b/>
          <w:bCs/>
          <w:lang w:val="en-GB"/>
        </w:rPr>
        <w:t>со</w:t>
      </w:r>
      <w:proofErr w:type="spellEnd"/>
      <w:r w:rsidRPr="00CB3103">
        <w:rPr>
          <w:rStyle w:val="apple-converted-space"/>
          <w:b/>
          <w:bCs/>
          <w:lang w:val="en-GB"/>
        </w:rPr>
        <w:t xml:space="preserve"> </w:t>
      </w:r>
      <w:proofErr w:type="spellStart"/>
      <w:r w:rsidRPr="00CB3103">
        <w:rPr>
          <w:rStyle w:val="apple-converted-space"/>
          <w:b/>
          <w:bCs/>
          <w:lang w:val="en-GB"/>
        </w:rPr>
        <w:t>акции</w:t>
      </w:r>
      <w:proofErr w:type="spellEnd"/>
      <w:r w:rsidRPr="00CB3103">
        <w:rPr>
          <w:rStyle w:val="apple-converted-space"/>
          <w:b/>
          <w:bCs/>
          <w:lang w:val="en-GB"/>
        </w:rPr>
        <w:t xml:space="preserve"> </w:t>
      </w:r>
      <w:proofErr w:type="spellStart"/>
      <w:r w:rsidRPr="00CB3103">
        <w:rPr>
          <w:rStyle w:val="apple-converted-space"/>
          <w:b/>
          <w:bCs/>
          <w:lang w:val="en-GB"/>
        </w:rPr>
        <w:t>засновани</w:t>
      </w:r>
      <w:proofErr w:type="spellEnd"/>
      <w:r w:rsidRPr="00CB3103">
        <w:rPr>
          <w:rStyle w:val="apple-converted-space"/>
          <w:b/>
          <w:bCs/>
          <w:lang w:val="en-GB"/>
        </w:rPr>
        <w:t xml:space="preserve"> на права.</w:t>
      </w:r>
    </w:p>
    <w:p w14:paraId="3497229B" w14:textId="0E80742D" w:rsidR="001117D4" w:rsidRPr="00CB3103" w:rsidRDefault="001117D4" w:rsidP="00111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imes New Roman" w:hAnsi="Times New Roman" w:cs="Times New Roman"/>
          <w:bCs/>
          <w:shd w:val="clear" w:color="auto" w:fill="FFFFFF"/>
          <w:lang w:val="en-GB"/>
        </w:rPr>
      </w:pPr>
      <w:r w:rsidRPr="00CB3103">
        <w:rPr>
          <w:rFonts w:ascii="Times New Roman" w:hAnsi="Times New Roman" w:cs="Times New Roman"/>
          <w:bCs/>
          <w:shd w:val="clear" w:color="auto" w:fill="FFFFFF"/>
          <w:lang w:val="en-GB"/>
        </w:rPr>
        <w:tab/>
      </w:r>
      <w:r w:rsidRPr="00CB3103">
        <w:rPr>
          <w:rFonts w:ascii="Times New Roman" w:hAnsi="Times New Roman" w:cs="Times New Roman"/>
          <w:bCs/>
          <w:shd w:val="clear" w:color="auto" w:fill="FFFFFF"/>
          <w:lang w:val="en-GB"/>
        </w:rPr>
        <w:tab/>
      </w:r>
      <w:r w:rsidR="002C4BCF" w:rsidRPr="00CB3103">
        <w:rPr>
          <w:rFonts w:ascii="Times New Roman" w:hAnsi="Times New Roman" w:cs="Times New Roman"/>
          <w:bCs/>
          <w:shd w:val="clear" w:color="auto" w:fill="FFFFFF"/>
          <w:lang w:val="mk-MK"/>
        </w:rPr>
        <w:t xml:space="preserve">Износ за </w:t>
      </w:r>
      <w:r w:rsidR="00DC1829" w:rsidRPr="00CB3103">
        <w:rPr>
          <w:rFonts w:ascii="Times New Roman" w:hAnsi="Times New Roman" w:cs="Times New Roman"/>
          <w:bCs/>
          <w:shd w:val="clear" w:color="auto" w:fill="FFFFFF"/>
          <w:lang w:val="mk-MK"/>
        </w:rPr>
        <w:t>Ц</w:t>
      </w:r>
      <w:r w:rsidR="002C4BCF" w:rsidRPr="00CB3103">
        <w:rPr>
          <w:rFonts w:ascii="Times New Roman" w:hAnsi="Times New Roman" w:cs="Times New Roman"/>
          <w:bCs/>
          <w:shd w:val="clear" w:color="auto" w:fill="FFFFFF"/>
          <w:lang w:val="mk-MK"/>
        </w:rPr>
        <w:t>ел</w:t>
      </w:r>
      <w:r w:rsidRPr="00CB3103">
        <w:rPr>
          <w:rFonts w:ascii="Times New Roman" w:hAnsi="Times New Roman" w:cs="Times New Roman"/>
          <w:bCs/>
          <w:shd w:val="clear" w:color="auto" w:fill="FFFFFF"/>
          <w:lang w:val="en-GB"/>
        </w:rPr>
        <w:t xml:space="preserve"> 3:  </w:t>
      </w:r>
      <w:r w:rsidRPr="00CB3103">
        <w:rPr>
          <w:rFonts w:ascii="Times New Roman" w:hAnsi="Times New Roman" w:cs="Times New Roman"/>
          <w:bCs/>
          <w:shd w:val="clear" w:color="auto" w:fill="FFFFFF"/>
          <w:lang w:val="en-GB"/>
        </w:rPr>
        <w:tab/>
      </w:r>
      <w:r w:rsidRPr="00CB3103">
        <w:rPr>
          <w:rFonts w:ascii="Times New Roman" w:hAnsi="Times New Roman" w:cs="Times New Roman"/>
          <w:bCs/>
          <w:shd w:val="clear" w:color="auto" w:fill="FFFFFF"/>
          <w:lang w:val="en-GB"/>
        </w:rPr>
        <w:tab/>
      </w:r>
      <w:r w:rsidR="006F31FE" w:rsidRPr="00CB3103">
        <w:rPr>
          <w:rFonts w:ascii="Times New Roman" w:hAnsi="Times New Roman" w:cs="Times New Roman"/>
          <w:bCs/>
          <w:shd w:val="clear" w:color="auto" w:fill="FFFFFF"/>
          <w:lang w:val="en-GB"/>
        </w:rPr>
        <w:tab/>
      </w:r>
      <w:r w:rsidR="006F31FE" w:rsidRPr="00CB3103">
        <w:rPr>
          <w:rFonts w:ascii="Times New Roman" w:hAnsi="Times New Roman" w:cs="Times New Roman"/>
          <w:bCs/>
          <w:shd w:val="clear" w:color="auto" w:fill="FFFFFF"/>
          <w:lang w:val="mk-MK"/>
        </w:rPr>
        <w:t>ЕУР</w:t>
      </w:r>
      <w:r w:rsidRPr="00CB3103">
        <w:rPr>
          <w:rFonts w:ascii="Times New Roman" w:hAnsi="Times New Roman" w:cs="Times New Roman"/>
          <w:bCs/>
          <w:shd w:val="clear" w:color="auto" w:fill="FFFFFF"/>
          <w:lang w:val="en-GB"/>
        </w:rPr>
        <w:t xml:space="preserve"> </w:t>
      </w:r>
      <w:r w:rsidR="000B30B5" w:rsidRPr="00CB3103">
        <w:rPr>
          <w:rFonts w:ascii="Times New Roman" w:hAnsi="Times New Roman" w:cs="Times New Roman"/>
          <w:bCs/>
          <w:shd w:val="clear" w:color="auto" w:fill="FFFFFF"/>
          <w:lang w:val="en-GB"/>
        </w:rPr>
        <w:t>1</w:t>
      </w:r>
      <w:r w:rsidR="000B30B5" w:rsidRPr="00CB3103">
        <w:rPr>
          <w:rFonts w:ascii="Times New Roman" w:hAnsi="Times New Roman" w:cs="Times New Roman"/>
          <w:bCs/>
          <w:shd w:val="clear" w:color="auto" w:fill="FFFFFF"/>
          <w:lang w:val="mk-MK"/>
        </w:rPr>
        <w:t>8</w:t>
      </w:r>
      <w:r w:rsidR="000B30B5" w:rsidRPr="00CB3103">
        <w:rPr>
          <w:rFonts w:ascii="Times New Roman" w:hAnsi="Times New Roman" w:cs="Times New Roman"/>
          <w:bCs/>
          <w:shd w:val="clear" w:color="auto" w:fill="FFFFFF"/>
          <w:lang w:val="en-GB"/>
        </w:rPr>
        <w:t>0</w:t>
      </w:r>
      <w:r w:rsidR="000307B0" w:rsidRPr="00CB3103">
        <w:rPr>
          <w:rFonts w:ascii="Times New Roman" w:hAnsi="Times New Roman" w:cs="Times New Roman"/>
          <w:bCs/>
          <w:shd w:val="clear" w:color="auto" w:fill="FFFFFF"/>
          <w:lang w:val="mk-MK"/>
        </w:rPr>
        <w:t>.</w:t>
      </w:r>
      <w:r w:rsidRPr="00CB3103">
        <w:rPr>
          <w:rFonts w:ascii="Times New Roman" w:hAnsi="Times New Roman" w:cs="Times New Roman"/>
          <w:bCs/>
          <w:shd w:val="clear" w:color="auto" w:fill="FFFFFF"/>
          <w:lang w:val="en-GB"/>
        </w:rPr>
        <w:t>000</w:t>
      </w:r>
    </w:p>
    <w:p w14:paraId="0FC3EFA7" w14:textId="70F58ABB" w:rsidR="001117D4" w:rsidRPr="00CB3103" w:rsidRDefault="002C4BCF" w:rsidP="006F31FE">
      <w:pPr>
        <w:pStyle w:val="NormalWeb"/>
        <w:spacing w:before="120" w:beforeAutospacing="0" w:afterAutospacing="0"/>
        <w:ind w:left="1440" w:hanging="1440"/>
        <w:jc w:val="both"/>
        <w:rPr>
          <w:b/>
          <w:bCs/>
          <w:shd w:val="clear" w:color="auto" w:fill="FFFFFF"/>
          <w:lang w:val="en-GB"/>
        </w:rPr>
      </w:pPr>
      <w:r w:rsidRPr="00CB3103">
        <w:rPr>
          <w:bCs/>
          <w:shd w:val="clear" w:color="auto" w:fill="FFFFFF"/>
          <w:lang w:val="mk-MK"/>
        </w:rPr>
        <w:t>Лот</w:t>
      </w:r>
      <w:r w:rsidR="001117D4" w:rsidRPr="00CB3103">
        <w:rPr>
          <w:bCs/>
          <w:shd w:val="clear" w:color="auto" w:fill="FFFFFF"/>
          <w:lang w:val="en-GB"/>
        </w:rPr>
        <w:t xml:space="preserve"> 4: </w:t>
      </w:r>
      <w:r w:rsidR="001117D4" w:rsidRPr="00CB3103">
        <w:rPr>
          <w:bCs/>
          <w:shd w:val="clear" w:color="auto" w:fill="FFFFFF"/>
          <w:lang w:val="en-GB"/>
        </w:rPr>
        <w:tab/>
      </w:r>
      <w:proofErr w:type="spellStart"/>
      <w:r w:rsidRPr="00CB3103">
        <w:rPr>
          <w:rStyle w:val="apple-converted-space"/>
          <w:b/>
          <w:bCs/>
          <w:shd w:val="clear" w:color="auto" w:fill="FFFFFF"/>
          <w:lang w:val="en-GB"/>
        </w:rPr>
        <w:t>Подобрување</w:t>
      </w:r>
      <w:proofErr w:type="spellEnd"/>
      <w:r w:rsidRPr="00CB3103">
        <w:rPr>
          <w:rStyle w:val="apple-converted-space"/>
          <w:b/>
          <w:bCs/>
          <w:shd w:val="clear" w:color="auto" w:fill="FFFFFF"/>
          <w:lang w:val="en-GB"/>
        </w:rPr>
        <w:t xml:space="preserve"> на </w:t>
      </w:r>
      <w:proofErr w:type="spellStart"/>
      <w:r w:rsidRPr="00CB3103">
        <w:rPr>
          <w:rStyle w:val="apple-converted-space"/>
          <w:b/>
          <w:bCs/>
          <w:shd w:val="clear" w:color="auto" w:fill="FFFFFF"/>
          <w:lang w:val="en-GB"/>
        </w:rPr>
        <w:t>видливоста</w:t>
      </w:r>
      <w:proofErr w:type="spellEnd"/>
      <w:r w:rsidRPr="00CB3103">
        <w:rPr>
          <w:rStyle w:val="apple-converted-space"/>
          <w:b/>
          <w:bCs/>
          <w:shd w:val="clear" w:color="auto" w:fill="FFFFFF"/>
          <w:lang w:val="en-GB"/>
        </w:rPr>
        <w:t xml:space="preserve"> на </w:t>
      </w:r>
      <w:proofErr w:type="spellStart"/>
      <w:r w:rsidRPr="00CB3103">
        <w:rPr>
          <w:rStyle w:val="apple-converted-space"/>
          <w:b/>
          <w:bCs/>
          <w:shd w:val="clear" w:color="auto" w:fill="FFFFFF"/>
          <w:lang w:val="en-GB"/>
        </w:rPr>
        <w:t>работата</w:t>
      </w:r>
      <w:proofErr w:type="spellEnd"/>
      <w:r w:rsidRPr="00CB3103">
        <w:rPr>
          <w:rStyle w:val="apple-converted-space"/>
          <w:b/>
          <w:bCs/>
          <w:shd w:val="clear" w:color="auto" w:fill="FFFFFF"/>
          <w:lang w:val="en-GB"/>
        </w:rPr>
        <w:t xml:space="preserve"> на ГО и </w:t>
      </w:r>
      <w:proofErr w:type="spellStart"/>
      <w:r w:rsidRPr="00CB3103">
        <w:rPr>
          <w:rStyle w:val="apple-converted-space"/>
          <w:b/>
          <w:bCs/>
          <w:shd w:val="clear" w:color="auto" w:fill="FFFFFF"/>
          <w:lang w:val="en-GB"/>
        </w:rPr>
        <w:t>зајакнување</w:t>
      </w:r>
      <w:proofErr w:type="spellEnd"/>
      <w:r w:rsidRPr="00CB3103">
        <w:rPr>
          <w:rStyle w:val="apple-converted-space"/>
          <w:b/>
          <w:bCs/>
          <w:shd w:val="clear" w:color="auto" w:fill="FFFFFF"/>
          <w:lang w:val="en-GB"/>
        </w:rPr>
        <w:t xml:space="preserve"> на </w:t>
      </w:r>
      <w:proofErr w:type="spellStart"/>
      <w:r w:rsidRPr="00CB3103">
        <w:rPr>
          <w:rStyle w:val="apple-converted-space"/>
          <w:b/>
          <w:bCs/>
          <w:shd w:val="clear" w:color="auto" w:fill="FFFFFF"/>
          <w:lang w:val="en-GB"/>
        </w:rPr>
        <w:t>нивната</w:t>
      </w:r>
      <w:proofErr w:type="spellEnd"/>
      <w:r w:rsidRPr="00CB3103">
        <w:rPr>
          <w:rStyle w:val="apple-converted-space"/>
          <w:b/>
          <w:bCs/>
          <w:shd w:val="clear" w:color="auto" w:fill="FFFFFF"/>
          <w:lang w:val="en-GB"/>
        </w:rPr>
        <w:t xml:space="preserve"> комуникација </w:t>
      </w:r>
      <w:proofErr w:type="spellStart"/>
      <w:r w:rsidRPr="00CB3103">
        <w:rPr>
          <w:rStyle w:val="apple-converted-space"/>
          <w:b/>
          <w:bCs/>
          <w:shd w:val="clear" w:color="auto" w:fill="FFFFFF"/>
          <w:lang w:val="en-GB"/>
        </w:rPr>
        <w:t>со</w:t>
      </w:r>
      <w:proofErr w:type="spellEnd"/>
      <w:r w:rsidRPr="00CB3103">
        <w:rPr>
          <w:rStyle w:val="apple-converted-space"/>
          <w:b/>
          <w:bCs/>
          <w:shd w:val="clear" w:color="auto" w:fill="FFFFFF"/>
          <w:lang w:val="en-GB"/>
        </w:rPr>
        <w:t xml:space="preserve"> </w:t>
      </w:r>
      <w:r w:rsidR="006F31FE" w:rsidRPr="00CB3103">
        <w:rPr>
          <w:rStyle w:val="apple-converted-space"/>
          <w:b/>
          <w:bCs/>
          <w:shd w:val="clear" w:color="auto" w:fill="FFFFFF"/>
          <w:lang w:val="mk-MK"/>
        </w:rPr>
        <w:t>нивните</w:t>
      </w:r>
      <w:r w:rsidRPr="00CB3103">
        <w:rPr>
          <w:rStyle w:val="apple-converted-space"/>
          <w:b/>
          <w:bCs/>
          <w:shd w:val="clear" w:color="auto" w:fill="FFFFFF"/>
          <w:lang w:val="en-GB"/>
        </w:rPr>
        <w:t xml:space="preserve"> </w:t>
      </w:r>
      <w:r w:rsidR="000B30B5" w:rsidRPr="00CB3103">
        <w:rPr>
          <w:rStyle w:val="apple-converted-space"/>
          <w:b/>
          <w:bCs/>
          <w:shd w:val="clear" w:color="auto" w:fill="FFFFFF"/>
          <w:lang w:val="mk-MK"/>
        </w:rPr>
        <w:t>конституенти</w:t>
      </w:r>
      <w:r w:rsidRPr="00CB3103">
        <w:rPr>
          <w:rStyle w:val="apple-converted-space"/>
          <w:b/>
          <w:bCs/>
          <w:shd w:val="clear" w:color="auto" w:fill="FFFFFF"/>
          <w:lang w:val="en-GB"/>
        </w:rPr>
        <w:t xml:space="preserve"> и </w:t>
      </w:r>
      <w:proofErr w:type="spellStart"/>
      <w:r w:rsidRPr="00CB3103">
        <w:rPr>
          <w:rStyle w:val="apple-converted-space"/>
          <w:b/>
          <w:bCs/>
          <w:shd w:val="clear" w:color="auto" w:fill="FFFFFF"/>
          <w:lang w:val="en-GB"/>
        </w:rPr>
        <w:t>секторските</w:t>
      </w:r>
      <w:proofErr w:type="spellEnd"/>
      <w:r w:rsidRPr="00CB3103">
        <w:rPr>
          <w:rStyle w:val="apple-converted-space"/>
          <w:b/>
          <w:bCs/>
          <w:shd w:val="clear" w:color="auto" w:fill="FFFFFF"/>
          <w:lang w:val="en-GB"/>
        </w:rPr>
        <w:t xml:space="preserve"> </w:t>
      </w:r>
      <w:proofErr w:type="spellStart"/>
      <w:r w:rsidRPr="00CB3103">
        <w:rPr>
          <w:rStyle w:val="apple-converted-space"/>
          <w:b/>
          <w:bCs/>
          <w:shd w:val="clear" w:color="auto" w:fill="FFFFFF"/>
          <w:lang w:val="en-GB"/>
        </w:rPr>
        <w:t>чинители</w:t>
      </w:r>
      <w:proofErr w:type="spellEnd"/>
      <w:r w:rsidRPr="00CB3103">
        <w:rPr>
          <w:rStyle w:val="apple-converted-space"/>
          <w:b/>
          <w:bCs/>
          <w:shd w:val="clear" w:color="auto" w:fill="FFFFFF"/>
          <w:lang w:val="en-GB"/>
        </w:rPr>
        <w:t>.</w:t>
      </w:r>
    </w:p>
    <w:p w14:paraId="69A9E1C0" w14:textId="16D82478" w:rsidR="001117D4" w:rsidRPr="00AC691E" w:rsidRDefault="001117D4" w:rsidP="00111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imes New Roman" w:hAnsi="Times New Roman" w:cs="Times New Roman"/>
          <w:bCs/>
          <w:shd w:val="clear" w:color="auto" w:fill="FFFFFF"/>
          <w:lang w:val="en-GB"/>
        </w:rPr>
      </w:pPr>
      <w:r w:rsidRPr="00CB3103">
        <w:rPr>
          <w:rFonts w:ascii="Times New Roman" w:hAnsi="Times New Roman" w:cs="Times New Roman"/>
          <w:bCs/>
          <w:shd w:val="clear" w:color="auto" w:fill="FFFFFF"/>
          <w:lang w:val="en-GB"/>
        </w:rPr>
        <w:tab/>
      </w:r>
      <w:r w:rsidRPr="00CB3103">
        <w:rPr>
          <w:rFonts w:ascii="Times New Roman" w:hAnsi="Times New Roman" w:cs="Times New Roman"/>
          <w:bCs/>
          <w:shd w:val="clear" w:color="auto" w:fill="FFFFFF"/>
          <w:lang w:val="en-GB"/>
        </w:rPr>
        <w:tab/>
      </w:r>
      <w:r w:rsidR="002C4BCF" w:rsidRPr="00CB3103">
        <w:rPr>
          <w:rFonts w:ascii="Times New Roman" w:hAnsi="Times New Roman" w:cs="Times New Roman"/>
          <w:bCs/>
          <w:shd w:val="clear" w:color="auto" w:fill="FFFFFF"/>
          <w:lang w:val="mk-MK"/>
        </w:rPr>
        <w:t xml:space="preserve">Износ за </w:t>
      </w:r>
      <w:r w:rsidR="006F31FE" w:rsidRPr="00CB3103">
        <w:rPr>
          <w:rFonts w:ascii="Times New Roman" w:hAnsi="Times New Roman" w:cs="Times New Roman"/>
          <w:bCs/>
          <w:shd w:val="clear" w:color="auto" w:fill="FFFFFF"/>
          <w:lang w:val="mk-MK"/>
        </w:rPr>
        <w:t>Ц</w:t>
      </w:r>
      <w:r w:rsidR="002C4BCF" w:rsidRPr="00CB3103">
        <w:rPr>
          <w:rFonts w:ascii="Times New Roman" w:hAnsi="Times New Roman" w:cs="Times New Roman"/>
          <w:bCs/>
          <w:shd w:val="clear" w:color="auto" w:fill="FFFFFF"/>
          <w:lang w:val="mk-MK"/>
        </w:rPr>
        <w:t>ел</w:t>
      </w:r>
      <w:r w:rsidRPr="00CB3103">
        <w:rPr>
          <w:rFonts w:ascii="Times New Roman" w:hAnsi="Times New Roman" w:cs="Times New Roman"/>
          <w:bCs/>
          <w:shd w:val="clear" w:color="auto" w:fill="FFFFFF"/>
          <w:lang w:val="en-GB"/>
        </w:rPr>
        <w:t xml:space="preserve"> 4:  </w:t>
      </w:r>
      <w:r w:rsidRPr="00CB3103">
        <w:rPr>
          <w:rFonts w:ascii="Times New Roman" w:hAnsi="Times New Roman" w:cs="Times New Roman"/>
          <w:bCs/>
          <w:shd w:val="clear" w:color="auto" w:fill="FFFFFF"/>
          <w:lang w:val="en-GB"/>
        </w:rPr>
        <w:tab/>
      </w:r>
      <w:r w:rsidRPr="00CB3103">
        <w:rPr>
          <w:rFonts w:ascii="Times New Roman" w:hAnsi="Times New Roman" w:cs="Times New Roman"/>
          <w:bCs/>
          <w:shd w:val="clear" w:color="auto" w:fill="FFFFFF"/>
          <w:lang w:val="en-GB"/>
        </w:rPr>
        <w:tab/>
      </w:r>
      <w:r w:rsidR="006F31FE" w:rsidRPr="00CB3103">
        <w:rPr>
          <w:rFonts w:ascii="Times New Roman" w:hAnsi="Times New Roman" w:cs="Times New Roman"/>
          <w:bCs/>
          <w:shd w:val="clear" w:color="auto" w:fill="FFFFFF"/>
          <w:lang w:val="en-GB"/>
        </w:rPr>
        <w:tab/>
      </w:r>
      <w:r w:rsidR="006F31FE" w:rsidRPr="00CB3103">
        <w:rPr>
          <w:rFonts w:ascii="Times New Roman" w:hAnsi="Times New Roman" w:cs="Times New Roman"/>
          <w:bCs/>
          <w:shd w:val="clear" w:color="auto" w:fill="FFFFFF"/>
          <w:lang w:val="mk-MK"/>
        </w:rPr>
        <w:t>ЕУР</w:t>
      </w:r>
      <w:r w:rsidRPr="00CB3103">
        <w:rPr>
          <w:rFonts w:ascii="Times New Roman" w:hAnsi="Times New Roman" w:cs="Times New Roman"/>
          <w:bCs/>
          <w:shd w:val="clear" w:color="auto" w:fill="FFFFFF"/>
          <w:lang w:val="en-GB"/>
        </w:rPr>
        <w:t xml:space="preserve"> </w:t>
      </w:r>
      <w:r w:rsidR="000B30B5" w:rsidRPr="00CB3103">
        <w:rPr>
          <w:rFonts w:ascii="Times New Roman" w:hAnsi="Times New Roman" w:cs="Times New Roman"/>
          <w:bCs/>
          <w:shd w:val="clear" w:color="auto" w:fill="FFFFFF"/>
          <w:lang w:val="en-GB"/>
        </w:rPr>
        <w:t>1</w:t>
      </w:r>
      <w:r w:rsidR="000B30B5" w:rsidRPr="00CB3103">
        <w:rPr>
          <w:rFonts w:ascii="Times New Roman" w:hAnsi="Times New Roman" w:cs="Times New Roman"/>
          <w:bCs/>
          <w:shd w:val="clear" w:color="auto" w:fill="FFFFFF"/>
          <w:lang w:val="mk-MK"/>
        </w:rPr>
        <w:t>8</w:t>
      </w:r>
      <w:r w:rsidR="000B30B5" w:rsidRPr="00CB3103">
        <w:rPr>
          <w:rFonts w:ascii="Times New Roman" w:hAnsi="Times New Roman" w:cs="Times New Roman"/>
          <w:bCs/>
          <w:shd w:val="clear" w:color="auto" w:fill="FFFFFF"/>
          <w:lang w:val="en-GB"/>
        </w:rPr>
        <w:t>0</w:t>
      </w:r>
      <w:r w:rsidR="000307B0" w:rsidRPr="00CB3103">
        <w:rPr>
          <w:rFonts w:ascii="Times New Roman" w:hAnsi="Times New Roman" w:cs="Times New Roman"/>
          <w:bCs/>
          <w:shd w:val="clear" w:color="auto" w:fill="FFFFFF"/>
          <w:lang w:val="mk-MK"/>
        </w:rPr>
        <w:t>.</w:t>
      </w:r>
      <w:r w:rsidRPr="00CB3103">
        <w:rPr>
          <w:rFonts w:ascii="Times New Roman" w:hAnsi="Times New Roman" w:cs="Times New Roman"/>
          <w:bCs/>
          <w:shd w:val="clear" w:color="auto" w:fill="FFFFFF"/>
          <w:lang w:val="en-GB"/>
        </w:rPr>
        <w:t>000</w:t>
      </w:r>
    </w:p>
    <w:p w14:paraId="721EBFCD" w14:textId="4403C564" w:rsidR="002C4BCF" w:rsidRPr="009C702E" w:rsidRDefault="002C4BCF" w:rsidP="000307B0">
      <w:pPr>
        <w:pStyle w:val="NormalWeb"/>
        <w:spacing w:before="120" w:beforeAutospacing="0" w:afterAutospacing="0"/>
        <w:ind w:left="1440" w:hanging="1440"/>
        <w:jc w:val="both"/>
        <w:rPr>
          <w:rStyle w:val="apple-converted-space"/>
          <w:b/>
          <w:bCs/>
          <w:shd w:val="clear" w:color="auto" w:fill="FFFFFF"/>
          <w:lang w:val="en-GB"/>
        </w:rPr>
      </w:pPr>
      <w:r>
        <w:rPr>
          <w:bCs/>
          <w:shd w:val="clear" w:color="auto" w:fill="FFFFFF"/>
          <w:lang w:val="mk-MK"/>
        </w:rPr>
        <w:t>Лот</w:t>
      </w:r>
      <w:r w:rsidR="009166F0" w:rsidRPr="00AC691E">
        <w:rPr>
          <w:bCs/>
          <w:shd w:val="clear" w:color="auto" w:fill="FFFFFF"/>
          <w:lang w:val="en-GB"/>
        </w:rPr>
        <w:t xml:space="preserve"> 5: </w:t>
      </w:r>
      <w:r w:rsidR="000307B0">
        <w:rPr>
          <w:bCs/>
          <w:shd w:val="clear" w:color="auto" w:fill="FFFFFF"/>
          <w:lang w:val="en-GB"/>
        </w:rPr>
        <w:tab/>
      </w:r>
      <w:proofErr w:type="spellStart"/>
      <w:r w:rsidRPr="009C702E">
        <w:rPr>
          <w:rStyle w:val="apple-converted-space"/>
          <w:b/>
          <w:bCs/>
          <w:shd w:val="clear" w:color="auto" w:fill="FFFFFF"/>
          <w:lang w:val="en-GB"/>
        </w:rPr>
        <w:t>Поттикнување</w:t>
      </w:r>
      <w:proofErr w:type="spellEnd"/>
      <w:r w:rsidRPr="009C702E">
        <w:rPr>
          <w:rStyle w:val="apple-converted-space"/>
          <w:b/>
          <w:bCs/>
          <w:shd w:val="clear" w:color="auto" w:fill="FFFFFF"/>
          <w:lang w:val="en-GB"/>
        </w:rPr>
        <w:t xml:space="preserve"> </w:t>
      </w:r>
      <w:r w:rsidR="000307B0">
        <w:rPr>
          <w:rStyle w:val="apple-converted-space"/>
          <w:b/>
          <w:bCs/>
          <w:shd w:val="clear" w:color="auto" w:fill="FFFFFF"/>
          <w:lang w:val="mk-MK"/>
        </w:rPr>
        <w:t xml:space="preserve">на </w:t>
      </w:r>
      <w:proofErr w:type="spellStart"/>
      <w:r w:rsidRPr="009C702E">
        <w:rPr>
          <w:rStyle w:val="apple-converted-space"/>
          <w:b/>
          <w:bCs/>
          <w:shd w:val="clear" w:color="auto" w:fill="FFFFFF"/>
          <w:lang w:val="en-GB"/>
        </w:rPr>
        <w:t>вмрежување</w:t>
      </w:r>
      <w:proofErr w:type="spellEnd"/>
      <w:r w:rsidRPr="009C702E">
        <w:rPr>
          <w:rStyle w:val="apple-converted-space"/>
          <w:b/>
          <w:bCs/>
          <w:shd w:val="clear" w:color="auto" w:fill="FFFFFF"/>
          <w:lang w:val="en-GB"/>
        </w:rPr>
        <w:t xml:space="preserve"> и </w:t>
      </w:r>
      <w:proofErr w:type="spellStart"/>
      <w:r w:rsidRPr="009C702E">
        <w:rPr>
          <w:rStyle w:val="apple-converted-space"/>
          <w:b/>
          <w:bCs/>
          <w:shd w:val="clear" w:color="auto" w:fill="FFFFFF"/>
          <w:lang w:val="en-GB"/>
        </w:rPr>
        <w:t>размена</w:t>
      </w:r>
      <w:proofErr w:type="spellEnd"/>
      <w:r w:rsidRPr="009C702E">
        <w:rPr>
          <w:rStyle w:val="apple-converted-space"/>
          <w:b/>
          <w:bCs/>
          <w:shd w:val="clear" w:color="auto" w:fill="FFFFFF"/>
          <w:lang w:val="en-GB"/>
        </w:rPr>
        <w:t xml:space="preserve"> на </w:t>
      </w:r>
      <w:proofErr w:type="spellStart"/>
      <w:r w:rsidRPr="009C702E">
        <w:rPr>
          <w:rStyle w:val="apple-converted-space"/>
          <w:b/>
          <w:bCs/>
          <w:shd w:val="clear" w:color="auto" w:fill="FFFFFF"/>
          <w:lang w:val="en-GB"/>
        </w:rPr>
        <w:t>добри</w:t>
      </w:r>
      <w:proofErr w:type="spellEnd"/>
      <w:r w:rsidRPr="009C702E">
        <w:rPr>
          <w:rStyle w:val="apple-converted-space"/>
          <w:b/>
          <w:bCs/>
          <w:shd w:val="clear" w:color="auto" w:fill="FFFFFF"/>
          <w:lang w:val="en-GB"/>
        </w:rPr>
        <w:t xml:space="preserve"> </w:t>
      </w:r>
      <w:proofErr w:type="spellStart"/>
      <w:r w:rsidRPr="009C702E">
        <w:rPr>
          <w:rStyle w:val="apple-converted-space"/>
          <w:b/>
          <w:bCs/>
          <w:shd w:val="clear" w:color="auto" w:fill="FFFFFF"/>
          <w:lang w:val="en-GB"/>
        </w:rPr>
        <w:t>практики</w:t>
      </w:r>
      <w:proofErr w:type="spellEnd"/>
      <w:r w:rsidRPr="009C702E">
        <w:rPr>
          <w:rStyle w:val="apple-converted-space"/>
          <w:b/>
          <w:bCs/>
          <w:shd w:val="clear" w:color="auto" w:fill="FFFFFF"/>
          <w:lang w:val="en-GB"/>
        </w:rPr>
        <w:t xml:space="preserve"> </w:t>
      </w:r>
      <w:proofErr w:type="spellStart"/>
      <w:r w:rsidRPr="009C702E">
        <w:rPr>
          <w:rStyle w:val="apple-converted-space"/>
          <w:b/>
          <w:bCs/>
          <w:shd w:val="clear" w:color="auto" w:fill="FFFFFF"/>
          <w:lang w:val="en-GB"/>
        </w:rPr>
        <w:t>меѓу</w:t>
      </w:r>
      <w:proofErr w:type="spellEnd"/>
      <w:r w:rsidRPr="009C702E">
        <w:rPr>
          <w:rStyle w:val="apple-converted-space"/>
          <w:b/>
          <w:bCs/>
          <w:shd w:val="clear" w:color="auto" w:fill="FFFFFF"/>
          <w:lang w:val="en-GB"/>
        </w:rPr>
        <w:t xml:space="preserve"> ГО во </w:t>
      </w:r>
      <w:proofErr w:type="spellStart"/>
      <w:r w:rsidRPr="009C702E">
        <w:rPr>
          <w:rStyle w:val="apple-converted-space"/>
          <w:b/>
          <w:bCs/>
          <w:shd w:val="clear" w:color="auto" w:fill="FFFFFF"/>
          <w:lang w:val="en-GB"/>
        </w:rPr>
        <w:t>земјата</w:t>
      </w:r>
      <w:proofErr w:type="spellEnd"/>
      <w:r w:rsidRPr="009C702E">
        <w:rPr>
          <w:rStyle w:val="apple-converted-space"/>
          <w:b/>
          <w:bCs/>
          <w:shd w:val="clear" w:color="auto" w:fill="FFFFFF"/>
          <w:lang w:val="en-GB"/>
        </w:rPr>
        <w:t xml:space="preserve"> и </w:t>
      </w:r>
      <w:proofErr w:type="spellStart"/>
      <w:r w:rsidRPr="009C702E">
        <w:rPr>
          <w:rStyle w:val="apple-converted-space"/>
          <w:b/>
          <w:bCs/>
          <w:shd w:val="clear" w:color="auto" w:fill="FFFFFF"/>
          <w:lang w:val="en-GB"/>
        </w:rPr>
        <w:t>со</w:t>
      </w:r>
      <w:proofErr w:type="spellEnd"/>
      <w:r w:rsidRPr="009C702E">
        <w:rPr>
          <w:rStyle w:val="apple-converted-space"/>
          <w:b/>
          <w:bCs/>
          <w:shd w:val="clear" w:color="auto" w:fill="FFFFFF"/>
          <w:lang w:val="en-GB"/>
        </w:rPr>
        <w:t xml:space="preserve"> ГО од </w:t>
      </w:r>
      <w:proofErr w:type="spellStart"/>
      <w:r w:rsidRPr="009C702E">
        <w:rPr>
          <w:rStyle w:val="apple-converted-space"/>
          <w:b/>
          <w:bCs/>
          <w:shd w:val="clear" w:color="auto" w:fill="FFFFFF"/>
          <w:lang w:val="en-GB"/>
        </w:rPr>
        <w:t>земјите</w:t>
      </w:r>
      <w:proofErr w:type="spellEnd"/>
      <w:r w:rsidRPr="009C702E">
        <w:rPr>
          <w:rStyle w:val="apple-converted-space"/>
          <w:b/>
          <w:bCs/>
          <w:shd w:val="clear" w:color="auto" w:fill="FFFFFF"/>
          <w:lang w:val="en-GB"/>
        </w:rPr>
        <w:t xml:space="preserve"> на ИПА/ЕУ</w:t>
      </w:r>
      <w:r w:rsidRPr="009C702E">
        <w:rPr>
          <w:rStyle w:val="apple-converted-space"/>
          <w:b/>
          <w:bCs/>
          <w:shd w:val="clear" w:color="auto" w:fill="FFFFFF"/>
          <w:lang w:val="mk-MK"/>
        </w:rPr>
        <w:t>.</w:t>
      </w:r>
    </w:p>
    <w:p w14:paraId="6CC46761" w14:textId="7CFBBEDF" w:rsidR="009166F0" w:rsidRPr="00AC691E" w:rsidRDefault="009166F0" w:rsidP="009166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imes New Roman" w:hAnsi="Times New Roman" w:cs="Times New Roman"/>
          <w:bCs/>
          <w:shd w:val="clear" w:color="auto" w:fill="FFFFFF"/>
          <w:lang w:val="en-GB"/>
        </w:rPr>
      </w:pPr>
      <w:r w:rsidRPr="00AC691E">
        <w:rPr>
          <w:rFonts w:ascii="Times New Roman" w:hAnsi="Times New Roman" w:cs="Times New Roman"/>
          <w:bCs/>
          <w:shd w:val="clear" w:color="auto" w:fill="FFFFFF"/>
          <w:lang w:val="en-GB"/>
        </w:rPr>
        <w:tab/>
      </w:r>
      <w:r w:rsidRPr="00AC691E">
        <w:rPr>
          <w:rFonts w:ascii="Times New Roman" w:hAnsi="Times New Roman" w:cs="Times New Roman"/>
          <w:bCs/>
          <w:shd w:val="clear" w:color="auto" w:fill="FFFFFF"/>
          <w:lang w:val="en-GB"/>
        </w:rPr>
        <w:tab/>
      </w:r>
      <w:r w:rsidR="002C4BCF">
        <w:rPr>
          <w:rFonts w:ascii="Times New Roman" w:hAnsi="Times New Roman" w:cs="Times New Roman"/>
          <w:bCs/>
          <w:shd w:val="clear" w:color="auto" w:fill="FFFFFF"/>
          <w:lang w:val="mk-MK"/>
        </w:rPr>
        <w:t xml:space="preserve">Износ за </w:t>
      </w:r>
      <w:r w:rsidR="000307B0">
        <w:rPr>
          <w:rFonts w:ascii="Times New Roman" w:hAnsi="Times New Roman" w:cs="Times New Roman"/>
          <w:bCs/>
          <w:shd w:val="clear" w:color="auto" w:fill="FFFFFF"/>
          <w:lang w:val="mk-MK"/>
        </w:rPr>
        <w:t>Ц</w:t>
      </w:r>
      <w:r w:rsidR="002C4BCF">
        <w:rPr>
          <w:rFonts w:ascii="Times New Roman" w:hAnsi="Times New Roman" w:cs="Times New Roman"/>
          <w:bCs/>
          <w:shd w:val="clear" w:color="auto" w:fill="FFFFFF"/>
          <w:lang w:val="mk-MK"/>
        </w:rPr>
        <w:t>ел</w:t>
      </w:r>
      <w:r w:rsidRPr="00AC691E">
        <w:rPr>
          <w:rFonts w:ascii="Times New Roman" w:hAnsi="Times New Roman" w:cs="Times New Roman"/>
          <w:bCs/>
          <w:shd w:val="clear" w:color="auto" w:fill="FFFFFF"/>
          <w:lang w:val="en-GB"/>
        </w:rPr>
        <w:t xml:space="preserve"> </w:t>
      </w:r>
      <w:r w:rsidR="00217456" w:rsidRPr="00AC691E">
        <w:rPr>
          <w:rFonts w:ascii="Times New Roman" w:hAnsi="Times New Roman" w:cs="Times New Roman"/>
          <w:bCs/>
          <w:shd w:val="clear" w:color="auto" w:fill="FFFFFF"/>
          <w:lang w:val="en-GB"/>
        </w:rPr>
        <w:t>5</w:t>
      </w:r>
      <w:r w:rsidRPr="00AC691E">
        <w:rPr>
          <w:rFonts w:ascii="Times New Roman" w:hAnsi="Times New Roman" w:cs="Times New Roman"/>
          <w:bCs/>
          <w:shd w:val="clear" w:color="auto" w:fill="FFFFFF"/>
          <w:lang w:val="en-GB"/>
        </w:rPr>
        <w:t xml:space="preserve">:  </w:t>
      </w:r>
      <w:r w:rsidRPr="00AC691E">
        <w:rPr>
          <w:rFonts w:ascii="Times New Roman" w:hAnsi="Times New Roman" w:cs="Times New Roman"/>
          <w:bCs/>
          <w:shd w:val="clear" w:color="auto" w:fill="FFFFFF"/>
          <w:lang w:val="en-GB"/>
        </w:rPr>
        <w:tab/>
      </w:r>
      <w:r w:rsidRPr="00AC691E">
        <w:rPr>
          <w:rFonts w:ascii="Times New Roman" w:hAnsi="Times New Roman" w:cs="Times New Roman"/>
          <w:bCs/>
          <w:shd w:val="clear" w:color="auto" w:fill="FFFFFF"/>
          <w:lang w:val="en-GB"/>
        </w:rPr>
        <w:tab/>
      </w:r>
      <w:r w:rsidR="000307B0">
        <w:rPr>
          <w:rFonts w:ascii="Times New Roman" w:hAnsi="Times New Roman" w:cs="Times New Roman"/>
          <w:bCs/>
          <w:shd w:val="clear" w:color="auto" w:fill="FFFFFF"/>
          <w:lang w:val="en-GB"/>
        </w:rPr>
        <w:tab/>
      </w:r>
      <w:r w:rsidR="000307B0" w:rsidRPr="00CB3103">
        <w:rPr>
          <w:rFonts w:ascii="Times New Roman" w:hAnsi="Times New Roman" w:cs="Times New Roman"/>
          <w:bCs/>
          <w:shd w:val="clear" w:color="auto" w:fill="FFFFFF"/>
          <w:lang w:val="mk-MK"/>
        </w:rPr>
        <w:t>ЕУР</w:t>
      </w:r>
      <w:r w:rsidRPr="00CB3103">
        <w:rPr>
          <w:rFonts w:ascii="Times New Roman" w:hAnsi="Times New Roman" w:cs="Times New Roman"/>
          <w:bCs/>
          <w:shd w:val="clear" w:color="auto" w:fill="FFFFFF"/>
          <w:lang w:val="en-GB"/>
        </w:rPr>
        <w:t xml:space="preserve"> </w:t>
      </w:r>
      <w:r w:rsidR="000B30B5" w:rsidRPr="00CB3103">
        <w:rPr>
          <w:rFonts w:ascii="Times New Roman" w:hAnsi="Times New Roman" w:cs="Times New Roman"/>
          <w:bCs/>
          <w:shd w:val="clear" w:color="auto" w:fill="FFFFFF"/>
          <w:lang w:val="en-GB"/>
        </w:rPr>
        <w:t>1</w:t>
      </w:r>
      <w:r w:rsidR="000B30B5" w:rsidRPr="00CB3103">
        <w:rPr>
          <w:rFonts w:ascii="Times New Roman" w:hAnsi="Times New Roman" w:cs="Times New Roman"/>
          <w:bCs/>
          <w:shd w:val="clear" w:color="auto" w:fill="FFFFFF"/>
          <w:lang w:val="mk-MK"/>
        </w:rPr>
        <w:t>8</w:t>
      </w:r>
      <w:r w:rsidR="000B30B5" w:rsidRPr="00CB3103">
        <w:rPr>
          <w:rFonts w:ascii="Times New Roman" w:hAnsi="Times New Roman" w:cs="Times New Roman"/>
          <w:bCs/>
          <w:shd w:val="clear" w:color="auto" w:fill="FFFFFF"/>
          <w:lang w:val="en-GB"/>
        </w:rPr>
        <w:t>0</w:t>
      </w:r>
      <w:r w:rsidR="000307B0" w:rsidRPr="00CB3103">
        <w:rPr>
          <w:rFonts w:ascii="Times New Roman" w:hAnsi="Times New Roman" w:cs="Times New Roman"/>
          <w:bCs/>
          <w:shd w:val="clear" w:color="auto" w:fill="FFFFFF"/>
          <w:lang w:val="mk-MK"/>
        </w:rPr>
        <w:t>.</w:t>
      </w:r>
      <w:r w:rsidRPr="00CB3103">
        <w:rPr>
          <w:rFonts w:ascii="Times New Roman" w:hAnsi="Times New Roman" w:cs="Times New Roman"/>
          <w:bCs/>
          <w:shd w:val="clear" w:color="auto" w:fill="FFFFFF"/>
          <w:lang w:val="en-GB"/>
        </w:rPr>
        <w:t>000</w:t>
      </w:r>
    </w:p>
    <w:p w14:paraId="01E36343" w14:textId="77777777" w:rsidR="009166F0" w:rsidRPr="00AC691E" w:rsidRDefault="009166F0" w:rsidP="0065005F">
      <w:pPr>
        <w:rPr>
          <w:rFonts w:ascii="Times New Roman" w:hAnsi="Times New Roman" w:cs="Times New Roman"/>
          <w:bCs/>
          <w:shd w:val="clear" w:color="auto" w:fill="FFFFFF"/>
          <w:lang w:val="en-GB"/>
        </w:rPr>
      </w:pPr>
    </w:p>
    <w:p w14:paraId="2C6552FC" w14:textId="6A85417F" w:rsidR="00E36E7C" w:rsidRPr="00AC691E" w:rsidRDefault="00E36E7C" w:rsidP="00537B31">
      <w:pPr>
        <w:suppressAutoHyphens/>
        <w:autoSpaceDE w:val="0"/>
        <w:rPr>
          <w:rFonts w:ascii="Times New Roman" w:hAnsi="Times New Roman" w:cs="Times New Roman"/>
          <w:bCs/>
          <w:shd w:val="clear" w:color="auto" w:fill="FFFFFF"/>
          <w:lang w:val="en-GB"/>
        </w:rPr>
      </w:pPr>
    </w:p>
    <w:p w14:paraId="74E45D6D" w14:textId="60D66274" w:rsidR="002C4BCF" w:rsidRDefault="002C4BCF" w:rsidP="0055733A">
      <w:pPr>
        <w:suppressAutoHyphens/>
        <w:autoSpaceDE w:val="0"/>
        <w:jc w:val="both"/>
        <w:rPr>
          <w:rFonts w:ascii="Times New Roman" w:hAnsi="Times New Roman" w:cs="Times New Roman"/>
          <w:bCs/>
          <w:shd w:val="clear" w:color="auto" w:fill="FFFFFF"/>
          <w:lang w:val="en-GB"/>
        </w:rPr>
      </w:pPr>
      <w:proofErr w:type="spellStart"/>
      <w:r w:rsidRPr="002C4BCF">
        <w:rPr>
          <w:rFonts w:ascii="Times New Roman" w:hAnsi="Times New Roman" w:cs="Times New Roman"/>
          <w:bCs/>
          <w:shd w:val="clear" w:color="auto" w:fill="FFFFFF"/>
          <w:lang w:val="en-GB"/>
        </w:rPr>
        <w:t>Доколку</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распределбата</w:t>
      </w:r>
      <w:proofErr w:type="spellEnd"/>
      <w:r w:rsidRPr="002C4BCF">
        <w:rPr>
          <w:rFonts w:ascii="Times New Roman" w:hAnsi="Times New Roman" w:cs="Times New Roman"/>
          <w:bCs/>
          <w:shd w:val="clear" w:color="auto" w:fill="FFFFFF"/>
          <w:lang w:val="en-GB"/>
        </w:rPr>
        <w:t xml:space="preserve"> </w:t>
      </w:r>
      <w:r w:rsidR="00A264BC">
        <w:rPr>
          <w:rFonts w:ascii="Times New Roman" w:hAnsi="Times New Roman" w:cs="Times New Roman"/>
          <w:bCs/>
          <w:shd w:val="clear" w:color="auto" w:fill="FFFFFF"/>
          <w:lang w:val="mk-MK"/>
        </w:rPr>
        <w:t>издвоена</w:t>
      </w:r>
      <w:r w:rsidRPr="002C4BCF">
        <w:rPr>
          <w:rFonts w:ascii="Times New Roman" w:hAnsi="Times New Roman" w:cs="Times New Roman"/>
          <w:bCs/>
          <w:shd w:val="clear" w:color="auto" w:fill="FFFFFF"/>
          <w:lang w:val="en-GB"/>
        </w:rPr>
        <w:t xml:space="preserve"> за </w:t>
      </w:r>
      <w:proofErr w:type="spellStart"/>
      <w:r w:rsidRPr="002C4BCF">
        <w:rPr>
          <w:rFonts w:ascii="Times New Roman" w:hAnsi="Times New Roman" w:cs="Times New Roman"/>
          <w:bCs/>
          <w:shd w:val="clear" w:color="auto" w:fill="FFFFFF"/>
          <w:lang w:val="en-GB"/>
        </w:rPr>
        <w:t>одреден</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лот</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не</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може</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да</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се</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искористи</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поради</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недоволен</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квалитет</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или</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број</w:t>
      </w:r>
      <w:proofErr w:type="spellEnd"/>
      <w:r w:rsidRPr="002C4BCF">
        <w:rPr>
          <w:rFonts w:ascii="Times New Roman" w:hAnsi="Times New Roman" w:cs="Times New Roman"/>
          <w:bCs/>
          <w:shd w:val="clear" w:color="auto" w:fill="FFFFFF"/>
          <w:lang w:val="en-GB"/>
        </w:rPr>
        <w:t xml:space="preserve"> на </w:t>
      </w:r>
      <w:proofErr w:type="spellStart"/>
      <w:r w:rsidRPr="002C4BCF">
        <w:rPr>
          <w:rFonts w:ascii="Times New Roman" w:hAnsi="Times New Roman" w:cs="Times New Roman"/>
          <w:bCs/>
          <w:shd w:val="clear" w:color="auto" w:fill="FFFFFF"/>
          <w:lang w:val="en-GB"/>
        </w:rPr>
        <w:t>примени</w:t>
      </w:r>
      <w:proofErr w:type="spellEnd"/>
      <w:r w:rsidRPr="002C4BCF">
        <w:rPr>
          <w:rFonts w:ascii="Times New Roman" w:hAnsi="Times New Roman" w:cs="Times New Roman"/>
          <w:bCs/>
          <w:shd w:val="clear" w:color="auto" w:fill="FFFFFF"/>
          <w:lang w:val="en-GB"/>
        </w:rPr>
        <w:t xml:space="preserve"> </w:t>
      </w:r>
      <w:r w:rsidR="001E6DFB">
        <w:rPr>
          <w:rFonts w:ascii="Times New Roman" w:hAnsi="Times New Roman" w:cs="Times New Roman"/>
          <w:bCs/>
          <w:shd w:val="clear" w:color="auto" w:fill="FFFFFF"/>
          <w:lang w:val="mk-MK"/>
        </w:rPr>
        <w:t>апликации</w:t>
      </w:r>
      <w:r w:rsidRPr="002C4BCF">
        <w:rPr>
          <w:rFonts w:ascii="Times New Roman" w:hAnsi="Times New Roman" w:cs="Times New Roman"/>
          <w:bCs/>
          <w:shd w:val="clear" w:color="auto" w:fill="FFFFFF"/>
          <w:lang w:val="en-GB"/>
        </w:rPr>
        <w:t xml:space="preserve">, </w:t>
      </w:r>
      <w:r w:rsidR="00A264BC">
        <w:rPr>
          <w:rFonts w:ascii="Times New Roman" w:hAnsi="Times New Roman" w:cs="Times New Roman"/>
          <w:bCs/>
          <w:shd w:val="clear" w:color="auto" w:fill="FFFFFF"/>
          <w:lang w:val="mk-MK"/>
        </w:rPr>
        <w:t>Д</w:t>
      </w:r>
      <w:proofErr w:type="spellStart"/>
      <w:r w:rsidRPr="002C4BCF">
        <w:rPr>
          <w:rFonts w:ascii="Times New Roman" w:hAnsi="Times New Roman" w:cs="Times New Roman"/>
          <w:bCs/>
          <w:shd w:val="clear" w:color="auto" w:fill="FFFFFF"/>
          <w:lang w:val="en-GB"/>
        </w:rPr>
        <w:t>оговорниот</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орган</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го</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задржува</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правото</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да</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ги</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пренамени</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преостанатите</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средства</w:t>
      </w:r>
      <w:proofErr w:type="spellEnd"/>
      <w:r w:rsidRPr="002C4BCF">
        <w:rPr>
          <w:rFonts w:ascii="Times New Roman" w:hAnsi="Times New Roman" w:cs="Times New Roman"/>
          <w:bCs/>
          <w:shd w:val="clear" w:color="auto" w:fill="FFFFFF"/>
          <w:lang w:val="en-GB"/>
        </w:rPr>
        <w:t xml:space="preserve"> за </w:t>
      </w:r>
      <w:proofErr w:type="spellStart"/>
      <w:r w:rsidRPr="002C4BCF">
        <w:rPr>
          <w:rFonts w:ascii="Times New Roman" w:hAnsi="Times New Roman" w:cs="Times New Roman"/>
          <w:bCs/>
          <w:shd w:val="clear" w:color="auto" w:fill="FFFFFF"/>
          <w:lang w:val="en-GB"/>
        </w:rPr>
        <w:t>други</w:t>
      </w:r>
      <w:proofErr w:type="spellEnd"/>
      <w:r w:rsidRPr="002C4BCF">
        <w:rPr>
          <w:rFonts w:ascii="Times New Roman" w:hAnsi="Times New Roman" w:cs="Times New Roman"/>
          <w:bCs/>
          <w:shd w:val="clear" w:color="auto" w:fill="FFFFFF"/>
          <w:lang w:val="en-GB"/>
        </w:rPr>
        <w:t xml:space="preserve"> </w:t>
      </w:r>
      <w:proofErr w:type="spellStart"/>
      <w:r w:rsidRPr="002C4BCF">
        <w:rPr>
          <w:rFonts w:ascii="Times New Roman" w:hAnsi="Times New Roman" w:cs="Times New Roman"/>
          <w:bCs/>
          <w:shd w:val="clear" w:color="auto" w:fill="FFFFFF"/>
          <w:lang w:val="en-GB"/>
        </w:rPr>
        <w:t>лотови</w:t>
      </w:r>
      <w:proofErr w:type="spellEnd"/>
      <w:r w:rsidRPr="002C4BCF">
        <w:rPr>
          <w:rFonts w:ascii="Times New Roman" w:hAnsi="Times New Roman" w:cs="Times New Roman"/>
          <w:bCs/>
          <w:shd w:val="clear" w:color="auto" w:fill="FFFFFF"/>
          <w:lang w:val="en-GB"/>
        </w:rPr>
        <w:t>.</w:t>
      </w:r>
    </w:p>
    <w:p w14:paraId="74B12FA0" w14:textId="77777777" w:rsidR="0065005F" w:rsidRPr="00AC691E" w:rsidRDefault="0065005F" w:rsidP="0065005F">
      <w:pPr>
        <w:rPr>
          <w:rFonts w:ascii="Times New Roman" w:hAnsi="Times New Roman" w:cs="Times New Roman"/>
          <w:bCs/>
          <w:shd w:val="clear" w:color="auto" w:fill="FFFFFF"/>
          <w:lang w:val="en-GB"/>
        </w:rPr>
      </w:pPr>
    </w:p>
    <w:p w14:paraId="4C7D04B6" w14:textId="79F88582" w:rsidR="00C64658" w:rsidRPr="00AC691E" w:rsidRDefault="00052C21" w:rsidP="00C64658">
      <w:pPr>
        <w:rPr>
          <w:rFonts w:ascii="Times New Roman" w:hAnsi="Times New Roman" w:cs="Times New Roman"/>
          <w:bCs/>
          <w:u w:val="single"/>
          <w:shd w:val="clear" w:color="auto" w:fill="FFFFFF"/>
          <w:lang w:val="en-GB"/>
        </w:rPr>
      </w:pPr>
      <w:proofErr w:type="spellStart"/>
      <w:r w:rsidRPr="00052C21">
        <w:rPr>
          <w:rFonts w:ascii="Times New Roman" w:hAnsi="Times New Roman" w:cs="Times New Roman"/>
          <w:bCs/>
          <w:u w:val="single"/>
          <w:shd w:val="clear" w:color="auto" w:fill="FFFFFF"/>
          <w:lang w:val="en-GB"/>
        </w:rPr>
        <w:t>Висина</w:t>
      </w:r>
      <w:proofErr w:type="spellEnd"/>
      <w:r w:rsidRPr="00052C21">
        <w:rPr>
          <w:rFonts w:ascii="Times New Roman" w:hAnsi="Times New Roman" w:cs="Times New Roman"/>
          <w:bCs/>
          <w:u w:val="single"/>
          <w:shd w:val="clear" w:color="auto" w:fill="FFFFFF"/>
          <w:lang w:val="en-GB"/>
        </w:rPr>
        <w:t xml:space="preserve"> на </w:t>
      </w:r>
      <w:r w:rsidR="00693449">
        <w:rPr>
          <w:rFonts w:ascii="Times New Roman" w:hAnsi="Times New Roman" w:cs="Times New Roman"/>
          <w:bCs/>
          <w:u w:val="single"/>
          <w:shd w:val="clear" w:color="auto" w:fill="FFFFFF"/>
          <w:lang w:val="mk-MK"/>
        </w:rPr>
        <w:t>директната</w:t>
      </w:r>
      <w:r w:rsidR="00693449" w:rsidRPr="00052C21">
        <w:rPr>
          <w:rFonts w:ascii="Times New Roman" w:hAnsi="Times New Roman" w:cs="Times New Roman"/>
          <w:bCs/>
          <w:u w:val="single"/>
          <w:shd w:val="clear" w:color="auto" w:fill="FFFFFF"/>
          <w:lang w:val="en-GB"/>
        </w:rPr>
        <w:t xml:space="preserve"> </w:t>
      </w:r>
      <w:r w:rsidRPr="00052C21">
        <w:rPr>
          <w:rFonts w:ascii="Times New Roman" w:hAnsi="Times New Roman" w:cs="Times New Roman"/>
          <w:bCs/>
          <w:u w:val="single"/>
          <w:shd w:val="clear" w:color="auto" w:fill="FFFFFF"/>
          <w:lang w:val="en-GB"/>
        </w:rPr>
        <w:t>поддршка</w:t>
      </w:r>
    </w:p>
    <w:p w14:paraId="5D60A979" w14:textId="4E26C250" w:rsidR="00052C21" w:rsidRPr="00052C21" w:rsidRDefault="00052C21" w:rsidP="00052C21">
      <w:pPr>
        <w:rPr>
          <w:rFonts w:ascii="Times New Roman" w:hAnsi="Times New Roman" w:cs="Times New Roman"/>
          <w:bCs/>
          <w:shd w:val="clear" w:color="auto" w:fill="FFFFFF"/>
          <w:lang w:val="en-GB"/>
        </w:rPr>
      </w:pPr>
      <w:proofErr w:type="spellStart"/>
      <w:r w:rsidRPr="00052C21">
        <w:rPr>
          <w:rFonts w:ascii="Times New Roman" w:hAnsi="Times New Roman" w:cs="Times New Roman"/>
          <w:bCs/>
          <w:shd w:val="clear" w:color="auto" w:fill="FFFFFF"/>
          <w:lang w:val="en-GB"/>
        </w:rPr>
        <w:t>Секоја</w:t>
      </w:r>
      <w:proofErr w:type="spellEnd"/>
      <w:r w:rsidRPr="00052C21">
        <w:rPr>
          <w:rFonts w:ascii="Times New Roman" w:hAnsi="Times New Roman" w:cs="Times New Roman"/>
          <w:bCs/>
          <w:shd w:val="clear" w:color="auto" w:fill="FFFFFF"/>
          <w:lang w:val="en-GB"/>
        </w:rPr>
        <w:t xml:space="preserve"> поддршка </w:t>
      </w:r>
      <w:proofErr w:type="spellStart"/>
      <w:r w:rsidRPr="00052C21">
        <w:rPr>
          <w:rFonts w:ascii="Times New Roman" w:hAnsi="Times New Roman" w:cs="Times New Roman"/>
          <w:bCs/>
          <w:shd w:val="clear" w:color="auto" w:fill="FFFFFF"/>
          <w:lang w:val="en-GB"/>
        </w:rPr>
        <w:t>побарана</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врз</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основа</w:t>
      </w:r>
      <w:proofErr w:type="spellEnd"/>
      <w:r w:rsidRPr="00052C21">
        <w:rPr>
          <w:rFonts w:ascii="Times New Roman" w:hAnsi="Times New Roman" w:cs="Times New Roman"/>
          <w:bCs/>
          <w:shd w:val="clear" w:color="auto" w:fill="FFFFFF"/>
          <w:lang w:val="en-GB"/>
        </w:rPr>
        <w:t xml:space="preserve"> на</w:t>
      </w:r>
      <w:r w:rsidR="00A264BC">
        <w:rPr>
          <w:rFonts w:ascii="Times New Roman" w:hAnsi="Times New Roman" w:cs="Times New Roman"/>
          <w:bCs/>
          <w:shd w:val="clear" w:color="auto" w:fill="FFFFFF"/>
          <w:lang w:val="mk-MK"/>
        </w:rPr>
        <w:t xml:space="preserve"> овој</w:t>
      </w:r>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повик</w:t>
      </w:r>
      <w:proofErr w:type="spellEnd"/>
      <w:r w:rsidRPr="00052C21">
        <w:rPr>
          <w:rFonts w:ascii="Times New Roman" w:hAnsi="Times New Roman" w:cs="Times New Roman"/>
          <w:bCs/>
          <w:shd w:val="clear" w:color="auto" w:fill="FFFFFF"/>
          <w:lang w:val="en-GB"/>
        </w:rPr>
        <w:t xml:space="preserve"> за </w:t>
      </w:r>
      <w:r w:rsidR="001E6DFB">
        <w:rPr>
          <w:rFonts w:ascii="Times New Roman" w:hAnsi="Times New Roman" w:cs="Times New Roman"/>
          <w:bCs/>
          <w:shd w:val="clear" w:color="auto" w:fill="FFFFFF"/>
          <w:lang w:val="mk-MK"/>
        </w:rPr>
        <w:t>директна</w:t>
      </w:r>
      <w:r w:rsidR="001E6DFB" w:rsidRPr="00052C21">
        <w:rPr>
          <w:rFonts w:ascii="Times New Roman" w:hAnsi="Times New Roman" w:cs="Times New Roman"/>
          <w:bCs/>
          <w:shd w:val="clear" w:color="auto" w:fill="FFFFFF"/>
          <w:lang w:val="en-GB"/>
        </w:rPr>
        <w:t xml:space="preserve"> </w:t>
      </w:r>
      <w:r w:rsidRPr="00052C21">
        <w:rPr>
          <w:rFonts w:ascii="Times New Roman" w:hAnsi="Times New Roman" w:cs="Times New Roman"/>
          <w:bCs/>
          <w:shd w:val="clear" w:color="auto" w:fill="FFFFFF"/>
          <w:lang w:val="en-GB"/>
        </w:rPr>
        <w:t xml:space="preserve">поддршка </w:t>
      </w:r>
      <w:proofErr w:type="spellStart"/>
      <w:r w:rsidRPr="00052C21">
        <w:rPr>
          <w:rFonts w:ascii="Times New Roman" w:hAnsi="Times New Roman" w:cs="Times New Roman"/>
          <w:bCs/>
          <w:shd w:val="clear" w:color="auto" w:fill="FFFFFF"/>
          <w:lang w:val="en-GB"/>
        </w:rPr>
        <w:t>може</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да</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биде</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еднаква</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или</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помала</w:t>
      </w:r>
      <w:proofErr w:type="spellEnd"/>
      <w:r w:rsidRPr="00052C21">
        <w:rPr>
          <w:rFonts w:ascii="Times New Roman" w:hAnsi="Times New Roman" w:cs="Times New Roman"/>
          <w:bCs/>
          <w:shd w:val="clear" w:color="auto" w:fill="FFFFFF"/>
          <w:lang w:val="en-GB"/>
        </w:rPr>
        <w:t xml:space="preserve"> од 20.000 </w:t>
      </w:r>
      <w:proofErr w:type="spellStart"/>
      <w:r w:rsidRPr="00052C21">
        <w:rPr>
          <w:rFonts w:ascii="Times New Roman" w:hAnsi="Times New Roman" w:cs="Times New Roman"/>
          <w:bCs/>
          <w:shd w:val="clear" w:color="auto" w:fill="FFFFFF"/>
          <w:lang w:val="en-GB"/>
        </w:rPr>
        <w:t>евра</w:t>
      </w:r>
      <w:proofErr w:type="spellEnd"/>
      <w:r w:rsidRPr="00052C21">
        <w:rPr>
          <w:rFonts w:ascii="Times New Roman" w:hAnsi="Times New Roman" w:cs="Times New Roman"/>
          <w:bCs/>
          <w:shd w:val="clear" w:color="auto" w:fill="FFFFFF"/>
          <w:lang w:val="en-GB"/>
        </w:rPr>
        <w:t>.</w:t>
      </w:r>
    </w:p>
    <w:p w14:paraId="6052813D" w14:textId="77777777" w:rsidR="00052C21" w:rsidRDefault="00052C21" w:rsidP="00BC3F9E">
      <w:pPr>
        <w:rPr>
          <w:rFonts w:ascii="Times New Roman" w:hAnsi="Times New Roman" w:cs="Times New Roman"/>
          <w:bCs/>
          <w:shd w:val="clear" w:color="auto" w:fill="FFFFFF"/>
          <w:lang w:val="en-GB"/>
        </w:rPr>
      </w:pPr>
    </w:p>
    <w:p w14:paraId="42E57667" w14:textId="3FF95B18" w:rsidR="008439BD" w:rsidRPr="00AC691E" w:rsidRDefault="00052C21">
      <w:pPr>
        <w:jc w:val="both"/>
        <w:rPr>
          <w:rStyle w:val="apple-converted-space"/>
          <w:rFonts w:ascii="Times New Roman" w:hAnsi="Times New Roman" w:cs="Times New Roman"/>
          <w:bCs/>
          <w:shd w:val="clear" w:color="auto" w:fill="FFFFFF"/>
          <w:lang w:val="en-GB"/>
        </w:rPr>
      </w:pPr>
      <w:r w:rsidRPr="00052C21">
        <w:rPr>
          <w:rStyle w:val="apple-converted-space"/>
          <w:rFonts w:ascii="Times New Roman" w:hAnsi="Times New Roman" w:cs="Times New Roman"/>
          <w:bCs/>
          <w:shd w:val="clear" w:color="auto" w:fill="FFFFFF"/>
          <w:lang w:val="en-GB"/>
        </w:rPr>
        <w:t xml:space="preserve">Сите </w:t>
      </w:r>
      <w:proofErr w:type="spellStart"/>
      <w:r w:rsidRPr="00052C21">
        <w:rPr>
          <w:rStyle w:val="apple-converted-space"/>
          <w:rFonts w:ascii="Times New Roman" w:hAnsi="Times New Roman" w:cs="Times New Roman"/>
          <w:bCs/>
          <w:shd w:val="clear" w:color="auto" w:fill="FFFFFF"/>
          <w:lang w:val="en-GB"/>
        </w:rPr>
        <w:t>трошоци</w:t>
      </w:r>
      <w:proofErr w:type="spellEnd"/>
      <w:r w:rsidRPr="00052C21">
        <w:rPr>
          <w:rStyle w:val="apple-converted-space"/>
          <w:rFonts w:ascii="Times New Roman" w:hAnsi="Times New Roman" w:cs="Times New Roman"/>
          <w:bCs/>
          <w:shd w:val="clear" w:color="auto" w:fill="FFFFFF"/>
          <w:lang w:val="en-GB"/>
        </w:rPr>
        <w:t xml:space="preserve"> за </w:t>
      </w:r>
      <w:r w:rsidR="00CA2AE1">
        <w:rPr>
          <w:rStyle w:val="apple-converted-space"/>
          <w:rFonts w:ascii="Times New Roman" w:hAnsi="Times New Roman" w:cs="Times New Roman"/>
          <w:bCs/>
          <w:shd w:val="clear" w:color="auto" w:fill="FFFFFF"/>
          <w:lang w:val="mk-MK"/>
        </w:rPr>
        <w:t>подобните</w:t>
      </w:r>
      <w:r w:rsidR="00CA2AE1"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активности</w:t>
      </w:r>
      <w:proofErr w:type="spellEnd"/>
      <w:r w:rsidRPr="00052C21">
        <w:rPr>
          <w:rStyle w:val="apple-converted-space"/>
          <w:rFonts w:ascii="Times New Roman" w:hAnsi="Times New Roman" w:cs="Times New Roman"/>
          <w:bCs/>
          <w:shd w:val="clear" w:color="auto" w:fill="FFFFFF"/>
          <w:lang w:val="en-GB"/>
        </w:rPr>
        <w:t xml:space="preserve"> во </w:t>
      </w:r>
      <w:proofErr w:type="spellStart"/>
      <w:r w:rsidRPr="00052C21">
        <w:rPr>
          <w:rStyle w:val="apple-converted-space"/>
          <w:rFonts w:ascii="Times New Roman" w:hAnsi="Times New Roman" w:cs="Times New Roman"/>
          <w:bCs/>
          <w:shd w:val="clear" w:color="auto" w:fill="FFFFFF"/>
          <w:lang w:val="en-GB"/>
        </w:rPr>
        <w:t>рамките</w:t>
      </w:r>
      <w:proofErr w:type="spellEnd"/>
      <w:r w:rsidRPr="00052C21">
        <w:rPr>
          <w:rStyle w:val="apple-converted-space"/>
          <w:rFonts w:ascii="Times New Roman" w:hAnsi="Times New Roman" w:cs="Times New Roman"/>
          <w:bCs/>
          <w:shd w:val="clear" w:color="auto" w:fill="FFFFFF"/>
          <w:lang w:val="en-GB"/>
        </w:rPr>
        <w:t xml:space="preserve"> на </w:t>
      </w:r>
      <w:proofErr w:type="spellStart"/>
      <w:r w:rsidRPr="00052C21">
        <w:rPr>
          <w:rStyle w:val="apple-converted-space"/>
          <w:rFonts w:ascii="Times New Roman" w:hAnsi="Times New Roman" w:cs="Times New Roman"/>
          <w:bCs/>
          <w:shd w:val="clear" w:color="auto" w:fill="FFFFFF"/>
          <w:lang w:val="en-GB"/>
        </w:rPr>
        <w:t>избраните</w:t>
      </w:r>
      <w:proofErr w:type="spellEnd"/>
      <w:r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апликации</w:t>
      </w:r>
      <w:proofErr w:type="spellEnd"/>
      <w:r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ќе</w:t>
      </w:r>
      <w:proofErr w:type="spellEnd"/>
      <w:r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бидат</w:t>
      </w:r>
      <w:proofErr w:type="spellEnd"/>
      <w:r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покриени</w:t>
      </w:r>
      <w:proofErr w:type="spellEnd"/>
      <w:r w:rsidRPr="00052C21">
        <w:rPr>
          <w:rStyle w:val="apple-converted-space"/>
          <w:rFonts w:ascii="Times New Roman" w:hAnsi="Times New Roman" w:cs="Times New Roman"/>
          <w:bCs/>
          <w:shd w:val="clear" w:color="auto" w:fill="FFFFFF"/>
          <w:lang w:val="en-GB"/>
        </w:rPr>
        <w:t xml:space="preserve"> 100%.</w:t>
      </w:r>
      <w:r w:rsidR="00153F24" w:rsidRPr="00AC691E">
        <w:rPr>
          <w:rStyle w:val="apple-converted-space"/>
          <w:rFonts w:ascii="Times New Roman" w:hAnsi="Times New Roman" w:cs="Times New Roman"/>
          <w:bCs/>
          <w:shd w:val="clear" w:color="auto" w:fill="FFFFFF"/>
          <w:lang w:val="en-GB"/>
        </w:rPr>
        <w:t xml:space="preserve"> </w:t>
      </w:r>
    </w:p>
    <w:p w14:paraId="77FC1712" w14:textId="77777777" w:rsidR="0065662E" w:rsidRPr="00AC691E" w:rsidRDefault="0065662E">
      <w:pPr>
        <w:jc w:val="both"/>
        <w:rPr>
          <w:rStyle w:val="apple-converted-space"/>
          <w:rFonts w:ascii="Times New Roman" w:hAnsi="Times New Roman" w:cs="Times New Roman"/>
          <w:bCs/>
          <w:color w:val="1F4E79" w:themeColor="accent5" w:themeShade="80"/>
          <w:shd w:val="clear" w:color="auto" w:fill="FFFFFF"/>
          <w:lang w:val="en-GB"/>
        </w:rPr>
      </w:pPr>
    </w:p>
    <w:tbl>
      <w:tblPr>
        <w:tblW w:w="92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2"/>
      </w:tblGrid>
      <w:tr w:rsidR="003B469C" w:rsidRPr="00AC691E" w14:paraId="3C9FC176" w14:textId="77777777" w:rsidTr="00B7700F">
        <w:trPr>
          <w:trHeight w:val="920"/>
        </w:trPr>
        <w:tc>
          <w:tcPr>
            <w:tcW w:w="9272" w:type="dxa"/>
          </w:tcPr>
          <w:p w14:paraId="53CB6D00" w14:textId="48EB0A23" w:rsidR="00052C21" w:rsidRPr="00052C21" w:rsidRDefault="00052C21">
            <w:pPr>
              <w:ind w:left="88"/>
              <w:jc w:val="both"/>
              <w:rPr>
                <w:rFonts w:ascii="Times New Roman" w:hAnsi="Times New Roman" w:cs="Times New Roman"/>
                <w:i/>
                <w:iCs/>
                <w:shd w:val="clear" w:color="auto" w:fill="FFFFFF"/>
                <w:lang w:val="en-GB"/>
              </w:rPr>
            </w:pPr>
            <w:proofErr w:type="spellStart"/>
            <w:r w:rsidRPr="00052C21">
              <w:rPr>
                <w:rFonts w:ascii="Times New Roman" w:hAnsi="Times New Roman" w:cs="Times New Roman"/>
                <w:b/>
                <w:i/>
                <w:iCs/>
                <w:shd w:val="clear" w:color="auto" w:fill="FFFFFF"/>
                <w:lang w:val="en-GB"/>
              </w:rPr>
              <w:t>Забелешка</w:t>
            </w:r>
            <w:proofErr w:type="spellEnd"/>
            <w:r w:rsidRPr="00052C21">
              <w:rPr>
                <w:rFonts w:ascii="Times New Roman" w:hAnsi="Times New Roman" w:cs="Times New Roman"/>
                <w:b/>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Механизмот</w:t>
            </w:r>
            <w:proofErr w:type="spellEnd"/>
            <w:r w:rsidRPr="00052C21">
              <w:rPr>
                <w:rFonts w:ascii="Times New Roman" w:hAnsi="Times New Roman" w:cs="Times New Roman"/>
                <w:i/>
                <w:iCs/>
                <w:shd w:val="clear" w:color="auto" w:fill="FFFFFF"/>
                <w:lang w:val="en-GB"/>
              </w:rPr>
              <w:t xml:space="preserve"> за граѓанска </w:t>
            </w:r>
            <w:proofErr w:type="spellStart"/>
            <w:r w:rsidRPr="00052C21">
              <w:rPr>
                <w:rFonts w:ascii="Times New Roman" w:hAnsi="Times New Roman" w:cs="Times New Roman"/>
                <w:i/>
                <w:iCs/>
                <w:shd w:val="clear" w:color="auto" w:fill="FFFFFF"/>
                <w:lang w:val="en-GB"/>
              </w:rPr>
              <w:t>отпорност</w:t>
            </w:r>
            <w:proofErr w:type="spellEnd"/>
            <w:r w:rsidRPr="00052C21">
              <w:rPr>
                <w:rFonts w:ascii="Times New Roman" w:hAnsi="Times New Roman" w:cs="Times New Roman"/>
                <w:i/>
                <w:iCs/>
                <w:shd w:val="clear" w:color="auto" w:fill="FFFFFF"/>
                <w:lang w:val="en-GB"/>
              </w:rPr>
              <w:t xml:space="preserve"> на ЕУ </w:t>
            </w:r>
            <w:proofErr w:type="spellStart"/>
            <w:r w:rsidRPr="00052C21">
              <w:rPr>
                <w:rFonts w:ascii="Times New Roman" w:hAnsi="Times New Roman" w:cs="Times New Roman"/>
                <w:i/>
                <w:iCs/>
                <w:shd w:val="clear" w:color="auto" w:fill="FFFFFF"/>
                <w:lang w:val="en-GB"/>
              </w:rPr>
              <w:t>не</w:t>
            </w:r>
            <w:proofErr w:type="spellEnd"/>
            <w:r w:rsidRPr="00052C21">
              <w:rPr>
                <w:rFonts w:ascii="Times New Roman" w:hAnsi="Times New Roman" w:cs="Times New Roman"/>
                <w:i/>
                <w:iCs/>
                <w:shd w:val="clear" w:color="auto" w:fill="FFFFFF"/>
                <w:lang w:val="en-GB"/>
              </w:rPr>
              <w:t xml:space="preserve"> е </w:t>
            </w:r>
            <w:r w:rsidR="001C0AC0">
              <w:rPr>
                <w:rFonts w:ascii="Times New Roman" w:hAnsi="Times New Roman" w:cs="Times New Roman"/>
                <w:i/>
                <w:iCs/>
                <w:shd w:val="clear" w:color="auto" w:fill="FFFFFF"/>
                <w:lang w:val="mk-MK"/>
              </w:rPr>
              <w:t xml:space="preserve">грантова </w:t>
            </w:r>
            <w:proofErr w:type="spellStart"/>
            <w:r w:rsidRPr="00052C21">
              <w:rPr>
                <w:rFonts w:ascii="Times New Roman" w:hAnsi="Times New Roman" w:cs="Times New Roman"/>
                <w:i/>
                <w:iCs/>
                <w:shd w:val="clear" w:color="auto" w:fill="FFFFFF"/>
                <w:lang w:val="en-GB"/>
              </w:rPr>
              <w:t>шема</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туку</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програма</w:t>
            </w:r>
            <w:proofErr w:type="spellEnd"/>
            <w:r w:rsidRPr="00052C21">
              <w:rPr>
                <w:rFonts w:ascii="Times New Roman" w:hAnsi="Times New Roman" w:cs="Times New Roman"/>
                <w:i/>
                <w:iCs/>
                <w:shd w:val="clear" w:color="auto" w:fill="FFFFFF"/>
                <w:lang w:val="en-GB"/>
              </w:rPr>
              <w:t xml:space="preserve"> за </w:t>
            </w:r>
            <w:r w:rsidR="001C0AC0">
              <w:rPr>
                <w:rFonts w:ascii="Times New Roman" w:hAnsi="Times New Roman" w:cs="Times New Roman"/>
                <w:i/>
                <w:iCs/>
                <w:shd w:val="clear" w:color="auto" w:fill="FFFFFF"/>
                <w:lang w:val="mk-MK"/>
              </w:rPr>
              <w:t>директна</w:t>
            </w:r>
            <w:r w:rsidR="001C0AC0" w:rsidRPr="00052C21">
              <w:rPr>
                <w:rFonts w:ascii="Times New Roman" w:hAnsi="Times New Roman" w:cs="Times New Roman"/>
                <w:i/>
                <w:iCs/>
                <w:shd w:val="clear" w:color="auto" w:fill="FFFFFF"/>
                <w:lang w:val="en-GB"/>
              </w:rPr>
              <w:t xml:space="preserve"> </w:t>
            </w:r>
            <w:r w:rsidRPr="00052C21">
              <w:rPr>
                <w:rFonts w:ascii="Times New Roman" w:hAnsi="Times New Roman" w:cs="Times New Roman"/>
                <w:i/>
                <w:iCs/>
                <w:shd w:val="clear" w:color="auto" w:fill="FFFFFF"/>
                <w:lang w:val="en-GB"/>
              </w:rPr>
              <w:t xml:space="preserve">поддршка. </w:t>
            </w:r>
            <w:r w:rsidR="00A264BC">
              <w:rPr>
                <w:rFonts w:ascii="Times New Roman" w:hAnsi="Times New Roman" w:cs="Times New Roman"/>
                <w:i/>
                <w:iCs/>
                <w:shd w:val="clear" w:color="auto" w:fill="FFFFFF"/>
                <w:lang w:val="mk-MK"/>
              </w:rPr>
              <w:t>Оттука</w:t>
            </w:r>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договорниот</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орган</w:t>
            </w:r>
            <w:proofErr w:type="spellEnd"/>
            <w:r w:rsidRPr="00052C21">
              <w:rPr>
                <w:rFonts w:ascii="Times New Roman" w:hAnsi="Times New Roman" w:cs="Times New Roman"/>
                <w:i/>
                <w:iCs/>
                <w:shd w:val="clear" w:color="auto" w:fill="FFFFFF"/>
                <w:lang w:val="en-GB"/>
              </w:rPr>
              <w:t xml:space="preserve"> </w:t>
            </w:r>
            <w:r w:rsidR="00A264BC">
              <w:rPr>
                <w:rFonts w:ascii="Times New Roman" w:hAnsi="Times New Roman" w:cs="Times New Roman"/>
                <w:i/>
                <w:iCs/>
                <w:shd w:val="clear" w:color="auto" w:fill="FFFFFF"/>
                <w:lang w:val="mk-MK"/>
              </w:rPr>
              <w:t xml:space="preserve">плаќањата </w:t>
            </w:r>
            <w:proofErr w:type="spellStart"/>
            <w:r w:rsidRPr="00052C21">
              <w:rPr>
                <w:rFonts w:ascii="Times New Roman" w:hAnsi="Times New Roman" w:cs="Times New Roman"/>
                <w:i/>
                <w:iCs/>
                <w:shd w:val="clear" w:color="auto" w:fill="FFFFFF"/>
                <w:lang w:val="en-GB"/>
              </w:rPr>
              <w:t>ќе</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ги</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врши</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директно</w:t>
            </w:r>
            <w:proofErr w:type="spellEnd"/>
            <w:r w:rsidRPr="00052C21">
              <w:rPr>
                <w:rFonts w:ascii="Times New Roman" w:hAnsi="Times New Roman" w:cs="Times New Roman"/>
                <w:i/>
                <w:iCs/>
                <w:shd w:val="clear" w:color="auto" w:fill="FFFFFF"/>
                <w:lang w:val="en-GB"/>
              </w:rPr>
              <w:t xml:space="preserve"> </w:t>
            </w:r>
            <w:r w:rsidR="00115490">
              <w:rPr>
                <w:rFonts w:ascii="Times New Roman" w:hAnsi="Times New Roman" w:cs="Times New Roman"/>
                <w:i/>
                <w:iCs/>
                <w:shd w:val="clear" w:color="auto" w:fill="FFFFFF"/>
                <w:lang w:val="mk-MK"/>
              </w:rPr>
              <w:t xml:space="preserve">кон </w:t>
            </w:r>
            <w:proofErr w:type="spellStart"/>
            <w:r w:rsidRPr="00052C21">
              <w:rPr>
                <w:rFonts w:ascii="Times New Roman" w:hAnsi="Times New Roman" w:cs="Times New Roman"/>
                <w:i/>
                <w:iCs/>
                <w:shd w:val="clear" w:color="auto" w:fill="FFFFFF"/>
                <w:lang w:val="en-GB"/>
              </w:rPr>
              <w:t>добавувачите</w:t>
            </w:r>
            <w:proofErr w:type="spellEnd"/>
            <w:r w:rsidRPr="00052C21">
              <w:rPr>
                <w:rFonts w:ascii="Times New Roman" w:hAnsi="Times New Roman" w:cs="Times New Roman"/>
                <w:i/>
                <w:iCs/>
                <w:shd w:val="clear" w:color="auto" w:fill="FFFFFF"/>
                <w:lang w:val="en-GB"/>
              </w:rPr>
              <w:t xml:space="preserve"> и </w:t>
            </w:r>
            <w:proofErr w:type="spellStart"/>
            <w:r w:rsidRPr="00052C21">
              <w:rPr>
                <w:rFonts w:ascii="Times New Roman" w:hAnsi="Times New Roman" w:cs="Times New Roman"/>
                <w:i/>
                <w:iCs/>
                <w:shd w:val="clear" w:color="auto" w:fill="FFFFFF"/>
                <w:lang w:val="en-GB"/>
              </w:rPr>
              <w:t>давателите</w:t>
            </w:r>
            <w:proofErr w:type="spellEnd"/>
            <w:r w:rsidRPr="00052C21">
              <w:rPr>
                <w:rFonts w:ascii="Times New Roman" w:hAnsi="Times New Roman" w:cs="Times New Roman"/>
                <w:i/>
                <w:iCs/>
                <w:shd w:val="clear" w:color="auto" w:fill="FFFFFF"/>
                <w:lang w:val="en-GB"/>
              </w:rPr>
              <w:t xml:space="preserve"> на </w:t>
            </w:r>
            <w:proofErr w:type="spellStart"/>
            <w:r w:rsidRPr="00052C21">
              <w:rPr>
                <w:rFonts w:ascii="Times New Roman" w:hAnsi="Times New Roman" w:cs="Times New Roman"/>
                <w:i/>
                <w:iCs/>
                <w:shd w:val="clear" w:color="auto" w:fill="FFFFFF"/>
                <w:lang w:val="en-GB"/>
              </w:rPr>
              <w:t>услуги</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Освен</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надоместоците</w:t>
            </w:r>
            <w:proofErr w:type="spellEnd"/>
            <w:r w:rsidR="001C0AC0">
              <w:rPr>
                <w:rFonts w:ascii="Times New Roman" w:hAnsi="Times New Roman" w:cs="Times New Roman"/>
                <w:i/>
                <w:iCs/>
                <w:shd w:val="clear" w:color="auto" w:fill="FFFFFF"/>
                <w:lang w:val="mk-MK"/>
              </w:rPr>
              <w:t xml:space="preserve"> за тимот директно вклучен во спроведување на акцијата</w:t>
            </w:r>
            <w:r w:rsidRPr="00052C21">
              <w:rPr>
                <w:rFonts w:ascii="Times New Roman" w:hAnsi="Times New Roman" w:cs="Times New Roman"/>
                <w:i/>
                <w:iCs/>
                <w:shd w:val="clear" w:color="auto" w:fill="FFFFFF"/>
                <w:lang w:val="en-GB"/>
              </w:rPr>
              <w:t xml:space="preserve"> и </w:t>
            </w:r>
            <w:proofErr w:type="spellStart"/>
            <w:r w:rsidRPr="00052C21">
              <w:rPr>
                <w:rFonts w:ascii="Times New Roman" w:hAnsi="Times New Roman" w:cs="Times New Roman"/>
                <w:i/>
                <w:iCs/>
                <w:shd w:val="clear" w:color="auto" w:fill="FFFFFF"/>
                <w:lang w:val="en-GB"/>
              </w:rPr>
              <w:t>трошоците</w:t>
            </w:r>
            <w:proofErr w:type="spellEnd"/>
            <w:r w:rsidRPr="00052C21">
              <w:rPr>
                <w:rFonts w:ascii="Times New Roman" w:hAnsi="Times New Roman" w:cs="Times New Roman"/>
                <w:i/>
                <w:iCs/>
                <w:shd w:val="clear" w:color="auto" w:fill="FFFFFF"/>
                <w:lang w:val="en-GB"/>
              </w:rPr>
              <w:t xml:space="preserve"> за комуникација, </w:t>
            </w:r>
            <w:proofErr w:type="spellStart"/>
            <w:r w:rsidRPr="00052C21">
              <w:rPr>
                <w:rFonts w:ascii="Times New Roman" w:hAnsi="Times New Roman" w:cs="Times New Roman"/>
                <w:i/>
                <w:iCs/>
                <w:shd w:val="clear" w:color="auto" w:fill="FFFFFF"/>
                <w:lang w:val="en-GB"/>
              </w:rPr>
              <w:t>договорниот</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орган</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нема</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да</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врши</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други</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трансфери</w:t>
            </w:r>
            <w:proofErr w:type="spellEnd"/>
            <w:r w:rsidRPr="00052C21">
              <w:rPr>
                <w:rFonts w:ascii="Times New Roman" w:hAnsi="Times New Roman" w:cs="Times New Roman"/>
                <w:i/>
                <w:iCs/>
                <w:shd w:val="clear" w:color="auto" w:fill="FFFFFF"/>
                <w:lang w:val="en-GB"/>
              </w:rPr>
              <w:t xml:space="preserve"> на </w:t>
            </w:r>
            <w:proofErr w:type="spellStart"/>
            <w:r w:rsidRPr="00052C21">
              <w:rPr>
                <w:rFonts w:ascii="Times New Roman" w:hAnsi="Times New Roman" w:cs="Times New Roman"/>
                <w:i/>
                <w:iCs/>
                <w:shd w:val="clear" w:color="auto" w:fill="FFFFFF"/>
                <w:lang w:val="en-GB"/>
              </w:rPr>
              <w:t>пари</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директно</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до</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граѓанските</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организации</w:t>
            </w:r>
            <w:proofErr w:type="spellEnd"/>
            <w:r w:rsidRPr="00052C21">
              <w:rPr>
                <w:rFonts w:ascii="Times New Roman" w:hAnsi="Times New Roman" w:cs="Times New Roman"/>
                <w:i/>
                <w:iCs/>
                <w:shd w:val="clear" w:color="auto" w:fill="FFFFFF"/>
                <w:lang w:val="en-GB"/>
              </w:rPr>
              <w:t xml:space="preserve"> </w:t>
            </w:r>
            <w:proofErr w:type="spellStart"/>
            <w:r w:rsidRPr="00052C21">
              <w:rPr>
                <w:rFonts w:ascii="Times New Roman" w:hAnsi="Times New Roman" w:cs="Times New Roman"/>
                <w:i/>
                <w:iCs/>
                <w:shd w:val="clear" w:color="auto" w:fill="FFFFFF"/>
                <w:lang w:val="en-GB"/>
              </w:rPr>
              <w:t>избрани</w:t>
            </w:r>
            <w:proofErr w:type="spellEnd"/>
            <w:r w:rsidRPr="00052C21">
              <w:rPr>
                <w:rFonts w:ascii="Times New Roman" w:hAnsi="Times New Roman" w:cs="Times New Roman"/>
                <w:i/>
                <w:iCs/>
                <w:shd w:val="clear" w:color="auto" w:fill="FFFFFF"/>
                <w:lang w:val="en-GB"/>
              </w:rPr>
              <w:t xml:space="preserve"> за поддршка.</w:t>
            </w:r>
          </w:p>
          <w:p w14:paraId="1D0DFC96" w14:textId="23427F29" w:rsidR="0065662E" w:rsidRPr="00AC691E" w:rsidRDefault="0065662E">
            <w:pPr>
              <w:ind w:left="88"/>
              <w:jc w:val="both"/>
              <w:rPr>
                <w:rFonts w:ascii="Times New Roman" w:hAnsi="Times New Roman" w:cs="Times New Roman"/>
                <w:b/>
                <w:i/>
                <w:iCs/>
                <w:shd w:val="clear" w:color="auto" w:fill="FFFFFF"/>
                <w:lang w:val="en-GB"/>
              </w:rPr>
            </w:pPr>
          </w:p>
        </w:tc>
      </w:tr>
    </w:tbl>
    <w:p w14:paraId="57CDA3D5" w14:textId="77777777" w:rsidR="00153F24" w:rsidRPr="00AC691E" w:rsidRDefault="00153F24">
      <w:pPr>
        <w:jc w:val="both"/>
        <w:rPr>
          <w:rStyle w:val="apple-converted-space"/>
          <w:rFonts w:ascii="Arial" w:hAnsi="Arial" w:cs="Arial"/>
          <w:bCs/>
          <w:shd w:val="clear" w:color="auto" w:fill="FFFFFF"/>
          <w:lang w:val="en-GB"/>
        </w:rPr>
      </w:pPr>
    </w:p>
    <w:p w14:paraId="704F6251" w14:textId="7BF0B3CF" w:rsidR="00372B59" w:rsidRPr="00AC691E" w:rsidRDefault="002724AD" w:rsidP="00446F0A">
      <w:pPr>
        <w:pStyle w:val="Guidelines2"/>
      </w:pPr>
      <w:r w:rsidRPr="00AC691E">
        <w:lastRenderedPageBreak/>
        <w:t>2</w:t>
      </w:r>
      <w:r w:rsidR="00A07CFE" w:rsidRPr="00AC691E">
        <w:t>.</w:t>
      </w:r>
      <w:r w:rsidRPr="00AC691E">
        <w:t xml:space="preserve"> </w:t>
      </w:r>
      <w:r w:rsidR="00052C21">
        <w:t xml:space="preserve">КРИТЕРИУМИ ЗА </w:t>
      </w:r>
      <w:r w:rsidR="00446F0A">
        <w:rPr>
          <w:lang w:val="mk-MK"/>
        </w:rPr>
        <w:t>ПОДОБНОСТ</w:t>
      </w:r>
    </w:p>
    <w:p w14:paraId="11D6CCE6" w14:textId="5C2EF6E5" w:rsidR="003A5353" w:rsidRPr="00AC691E" w:rsidRDefault="00052C21">
      <w:pPr>
        <w:jc w:val="both"/>
        <w:rPr>
          <w:rStyle w:val="apple-converted-space"/>
          <w:rFonts w:ascii="Times New Roman" w:hAnsi="Times New Roman" w:cs="Times New Roman"/>
          <w:bCs/>
          <w:shd w:val="clear" w:color="auto" w:fill="FFFFFF"/>
          <w:lang w:val="en-GB"/>
        </w:rPr>
      </w:pPr>
      <w:proofErr w:type="spellStart"/>
      <w:r w:rsidRPr="00052C21">
        <w:rPr>
          <w:rStyle w:val="apple-converted-space"/>
          <w:rFonts w:ascii="Times New Roman" w:hAnsi="Times New Roman" w:cs="Times New Roman"/>
          <w:bCs/>
          <w:shd w:val="clear" w:color="auto" w:fill="FFFFFF"/>
          <w:lang w:val="en-GB"/>
        </w:rPr>
        <w:t>Постојат</w:t>
      </w:r>
      <w:proofErr w:type="spellEnd"/>
      <w:r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три</w:t>
      </w:r>
      <w:proofErr w:type="spellEnd"/>
      <w:r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групи</w:t>
      </w:r>
      <w:proofErr w:type="spellEnd"/>
      <w:r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критериуми</w:t>
      </w:r>
      <w:proofErr w:type="spellEnd"/>
      <w:r w:rsidRPr="00052C21">
        <w:rPr>
          <w:rStyle w:val="apple-converted-space"/>
          <w:rFonts w:ascii="Times New Roman" w:hAnsi="Times New Roman" w:cs="Times New Roman"/>
          <w:bCs/>
          <w:shd w:val="clear" w:color="auto" w:fill="FFFFFF"/>
          <w:lang w:val="en-GB"/>
        </w:rPr>
        <w:t xml:space="preserve"> за </w:t>
      </w:r>
      <w:r w:rsidR="00371766">
        <w:rPr>
          <w:rStyle w:val="apple-converted-space"/>
          <w:rFonts w:ascii="Times New Roman" w:hAnsi="Times New Roman" w:cs="Times New Roman"/>
          <w:bCs/>
          <w:shd w:val="clear" w:color="auto" w:fill="FFFFFF"/>
          <w:lang w:val="mk-MK"/>
        </w:rPr>
        <w:t>подобност</w:t>
      </w:r>
      <w:r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поврзани</w:t>
      </w:r>
      <w:proofErr w:type="spellEnd"/>
      <w:r w:rsidRPr="00052C21">
        <w:rPr>
          <w:rStyle w:val="apple-converted-space"/>
          <w:rFonts w:ascii="Times New Roman" w:hAnsi="Times New Roman" w:cs="Times New Roman"/>
          <w:bCs/>
          <w:shd w:val="clear" w:color="auto" w:fill="FFFFFF"/>
          <w:lang w:val="en-GB"/>
        </w:rPr>
        <w:t xml:space="preserve"> </w:t>
      </w:r>
      <w:proofErr w:type="spellStart"/>
      <w:r w:rsidRPr="00052C21">
        <w:rPr>
          <w:rStyle w:val="apple-converted-space"/>
          <w:rFonts w:ascii="Times New Roman" w:hAnsi="Times New Roman" w:cs="Times New Roman"/>
          <w:bCs/>
          <w:shd w:val="clear" w:color="auto" w:fill="FFFFFF"/>
          <w:lang w:val="en-GB"/>
        </w:rPr>
        <w:t>со</w:t>
      </w:r>
      <w:proofErr w:type="spellEnd"/>
      <w:r w:rsidRPr="00052C21">
        <w:rPr>
          <w:rStyle w:val="apple-converted-space"/>
          <w:rFonts w:ascii="Times New Roman" w:hAnsi="Times New Roman" w:cs="Times New Roman"/>
          <w:bCs/>
          <w:shd w:val="clear" w:color="auto" w:fill="FFFFFF"/>
          <w:lang w:val="en-GB"/>
        </w:rPr>
        <w:t>:</w:t>
      </w:r>
    </w:p>
    <w:p w14:paraId="787F5723" w14:textId="29649C9C" w:rsidR="003A5353" w:rsidRPr="00AC691E" w:rsidRDefault="00052C21" w:rsidP="003A5353">
      <w:pPr>
        <w:pStyle w:val="ListParagraph"/>
        <w:numPr>
          <w:ilvl w:val="0"/>
          <w:numId w:val="17"/>
        </w:numPr>
        <w:jc w:val="both"/>
        <w:rPr>
          <w:rStyle w:val="apple-converted-space"/>
          <w:rFonts w:ascii="Times New Roman" w:hAnsi="Times New Roman" w:cs="Times New Roman"/>
          <w:bCs/>
          <w:shd w:val="clear" w:color="auto" w:fill="FFFFFF"/>
          <w:lang w:val="en-GB"/>
        </w:rPr>
      </w:pPr>
      <w:r>
        <w:rPr>
          <w:rStyle w:val="apple-converted-space"/>
          <w:rFonts w:ascii="Times New Roman" w:hAnsi="Times New Roman" w:cs="Times New Roman"/>
          <w:bCs/>
          <w:shd w:val="clear" w:color="auto" w:fill="FFFFFF"/>
          <w:lang w:val="mk-MK"/>
        </w:rPr>
        <w:t>апликантите</w:t>
      </w:r>
      <w:r w:rsidR="003A5353" w:rsidRPr="00AC691E">
        <w:rPr>
          <w:rStyle w:val="apple-converted-space"/>
          <w:rFonts w:ascii="Times New Roman" w:hAnsi="Times New Roman" w:cs="Times New Roman"/>
          <w:bCs/>
          <w:shd w:val="clear" w:color="auto" w:fill="FFFFFF"/>
          <w:lang w:val="en-GB"/>
        </w:rPr>
        <w:t xml:space="preserve"> </w:t>
      </w:r>
    </w:p>
    <w:p w14:paraId="483ED3C6" w14:textId="48FA97B3" w:rsidR="003A5353" w:rsidRPr="00AC691E" w:rsidRDefault="00052C21" w:rsidP="003A5353">
      <w:pPr>
        <w:pStyle w:val="ListParagraph"/>
        <w:numPr>
          <w:ilvl w:val="0"/>
          <w:numId w:val="17"/>
        </w:numPr>
        <w:jc w:val="both"/>
        <w:rPr>
          <w:rStyle w:val="apple-converted-space"/>
          <w:rFonts w:ascii="Times New Roman" w:hAnsi="Times New Roman" w:cs="Times New Roman"/>
          <w:bCs/>
          <w:shd w:val="clear" w:color="auto" w:fill="FFFFFF"/>
          <w:lang w:val="en-GB"/>
        </w:rPr>
      </w:pPr>
      <w:r>
        <w:rPr>
          <w:rStyle w:val="apple-converted-space"/>
          <w:rFonts w:ascii="Times New Roman" w:hAnsi="Times New Roman" w:cs="Times New Roman"/>
          <w:bCs/>
          <w:shd w:val="clear" w:color="auto" w:fill="FFFFFF"/>
          <w:lang w:val="mk-MK"/>
        </w:rPr>
        <w:t>активностите</w:t>
      </w:r>
    </w:p>
    <w:p w14:paraId="2D4F28B9" w14:textId="5723F821" w:rsidR="003A5353" w:rsidRPr="00AC691E" w:rsidRDefault="00052C21" w:rsidP="003A5353">
      <w:pPr>
        <w:pStyle w:val="ListParagraph"/>
        <w:numPr>
          <w:ilvl w:val="0"/>
          <w:numId w:val="17"/>
        </w:numPr>
        <w:jc w:val="both"/>
        <w:rPr>
          <w:rStyle w:val="apple-converted-space"/>
          <w:rFonts w:ascii="Times New Roman" w:hAnsi="Times New Roman" w:cs="Times New Roman"/>
          <w:bCs/>
          <w:shd w:val="clear" w:color="auto" w:fill="FFFFFF"/>
          <w:lang w:val="en-GB"/>
        </w:rPr>
      </w:pPr>
      <w:r>
        <w:rPr>
          <w:rStyle w:val="apple-converted-space"/>
          <w:rFonts w:ascii="Times New Roman" w:hAnsi="Times New Roman" w:cs="Times New Roman"/>
          <w:bCs/>
          <w:shd w:val="clear" w:color="auto" w:fill="FFFFFF"/>
          <w:lang w:val="mk-MK"/>
        </w:rPr>
        <w:t>трошоците</w:t>
      </w:r>
    </w:p>
    <w:p w14:paraId="17A82CF6" w14:textId="4A83CA01" w:rsidR="00E8127D" w:rsidRPr="00AC691E" w:rsidRDefault="00E8127D" w:rsidP="00E8127D">
      <w:pPr>
        <w:jc w:val="both"/>
        <w:rPr>
          <w:rStyle w:val="apple-converted-space"/>
          <w:rFonts w:ascii="Arial" w:hAnsi="Arial" w:cs="Arial"/>
          <w:bCs/>
          <w:shd w:val="clear" w:color="auto" w:fill="FFFFFF"/>
          <w:lang w:val="en-GB"/>
        </w:rPr>
      </w:pPr>
    </w:p>
    <w:p w14:paraId="3CE96234" w14:textId="77777777" w:rsidR="00E8127D" w:rsidRPr="00AC691E" w:rsidRDefault="00E8127D" w:rsidP="00E8127D">
      <w:pPr>
        <w:jc w:val="both"/>
        <w:rPr>
          <w:rStyle w:val="apple-converted-space"/>
          <w:rFonts w:ascii="Arial" w:hAnsi="Arial" w:cs="Arial"/>
          <w:bCs/>
          <w:shd w:val="clear" w:color="auto" w:fill="FFFFFF"/>
          <w:lang w:val="en-GB"/>
        </w:rPr>
      </w:pPr>
    </w:p>
    <w:p w14:paraId="5A2CCE74" w14:textId="10C2A236" w:rsidR="003A5353" w:rsidRPr="00AC691E" w:rsidRDefault="00165AEB" w:rsidP="004910D2">
      <w:pPr>
        <w:ind w:left="710"/>
        <w:jc w:val="both"/>
        <w:rPr>
          <w:rFonts w:ascii="Times New Roman" w:hAnsi="Times New Roman" w:cs="Times New Roman"/>
          <w:b/>
          <w:bCs/>
          <w:i/>
          <w:color w:val="1F4E79" w:themeColor="accent5" w:themeShade="80"/>
          <w:shd w:val="clear" w:color="auto" w:fill="FFFFFF"/>
          <w:lang w:val="en-GB"/>
        </w:rPr>
      </w:pPr>
      <w:r w:rsidRPr="00AC691E">
        <w:rPr>
          <w:rFonts w:ascii="Times New Roman" w:hAnsi="Times New Roman" w:cs="Times New Roman"/>
          <w:b/>
          <w:bCs/>
          <w:i/>
          <w:color w:val="1F4E79" w:themeColor="accent5" w:themeShade="80"/>
          <w:shd w:val="clear" w:color="auto" w:fill="FFFFFF"/>
          <w:lang w:val="en-GB"/>
        </w:rPr>
        <w:t>2</w:t>
      </w:r>
      <w:r w:rsidR="004910D2" w:rsidRPr="00AC691E">
        <w:rPr>
          <w:rFonts w:ascii="Times New Roman" w:hAnsi="Times New Roman" w:cs="Times New Roman"/>
          <w:b/>
          <w:bCs/>
          <w:i/>
          <w:color w:val="1F4E79" w:themeColor="accent5" w:themeShade="80"/>
          <w:shd w:val="clear" w:color="auto" w:fill="FFFFFF"/>
          <w:lang w:val="en-GB"/>
        </w:rPr>
        <w:t xml:space="preserve">.1 </w:t>
      </w:r>
      <w:r w:rsidR="00052C21" w:rsidRPr="00052C21">
        <w:rPr>
          <w:rFonts w:ascii="Times New Roman" w:hAnsi="Times New Roman" w:cs="Times New Roman"/>
          <w:b/>
          <w:bCs/>
          <w:i/>
          <w:color w:val="1F4E79" w:themeColor="accent5" w:themeShade="80"/>
          <w:shd w:val="clear" w:color="auto" w:fill="FFFFFF"/>
          <w:lang w:val="en-GB"/>
        </w:rPr>
        <w:t>П</w:t>
      </w:r>
      <w:r w:rsidR="006631CB">
        <w:rPr>
          <w:rFonts w:ascii="Times New Roman" w:hAnsi="Times New Roman" w:cs="Times New Roman"/>
          <w:b/>
          <w:bCs/>
          <w:i/>
          <w:color w:val="1F4E79" w:themeColor="accent5" w:themeShade="80"/>
          <w:shd w:val="clear" w:color="auto" w:fill="FFFFFF"/>
          <w:lang w:val="mk-MK"/>
        </w:rPr>
        <w:t>одобност</w:t>
      </w:r>
      <w:r w:rsidR="00052C21" w:rsidRPr="00052C21">
        <w:rPr>
          <w:rFonts w:ascii="Times New Roman" w:hAnsi="Times New Roman" w:cs="Times New Roman"/>
          <w:b/>
          <w:bCs/>
          <w:i/>
          <w:color w:val="1F4E79" w:themeColor="accent5" w:themeShade="80"/>
          <w:shd w:val="clear" w:color="auto" w:fill="FFFFFF"/>
          <w:lang w:val="en-GB"/>
        </w:rPr>
        <w:t xml:space="preserve"> на </w:t>
      </w:r>
      <w:proofErr w:type="spellStart"/>
      <w:r w:rsidR="00052C21" w:rsidRPr="00052C21">
        <w:rPr>
          <w:rFonts w:ascii="Times New Roman" w:hAnsi="Times New Roman" w:cs="Times New Roman"/>
          <w:b/>
          <w:bCs/>
          <w:i/>
          <w:color w:val="1F4E79" w:themeColor="accent5" w:themeShade="80"/>
          <w:shd w:val="clear" w:color="auto" w:fill="FFFFFF"/>
          <w:lang w:val="en-GB"/>
        </w:rPr>
        <w:t>апликантите</w:t>
      </w:r>
      <w:proofErr w:type="spellEnd"/>
    </w:p>
    <w:p w14:paraId="03F91881" w14:textId="77777777" w:rsidR="009D3396" w:rsidRPr="00AC691E" w:rsidRDefault="009D3396" w:rsidP="008A5F72">
      <w:pPr>
        <w:jc w:val="both"/>
        <w:rPr>
          <w:rFonts w:ascii="Times New Roman" w:hAnsi="Times New Roman" w:cs="Times New Roman"/>
          <w:bCs/>
          <w:color w:val="1F4E79" w:themeColor="accent5" w:themeShade="80"/>
          <w:shd w:val="clear" w:color="auto" w:fill="FFFFFF"/>
          <w:lang w:val="en-GB"/>
        </w:rPr>
      </w:pPr>
    </w:p>
    <w:p w14:paraId="062DB09C" w14:textId="15D59E21" w:rsidR="003A5353" w:rsidRPr="00AC691E" w:rsidRDefault="00052C21" w:rsidP="008A5F72">
      <w:pPr>
        <w:jc w:val="both"/>
        <w:rPr>
          <w:rFonts w:ascii="Times New Roman" w:hAnsi="Times New Roman" w:cs="Times New Roman"/>
          <w:bCs/>
          <w:shd w:val="clear" w:color="auto" w:fill="FFFFFF"/>
          <w:lang w:val="en-GB"/>
        </w:rPr>
      </w:pPr>
      <w:r w:rsidRPr="00052C21">
        <w:rPr>
          <w:rFonts w:ascii="Times New Roman" w:hAnsi="Times New Roman" w:cs="Times New Roman"/>
          <w:bCs/>
          <w:shd w:val="clear" w:color="auto" w:fill="FFFFFF"/>
          <w:lang w:val="en-GB"/>
        </w:rPr>
        <w:t xml:space="preserve">За </w:t>
      </w:r>
      <w:proofErr w:type="spellStart"/>
      <w:r w:rsidRPr="00052C21">
        <w:rPr>
          <w:rFonts w:ascii="Times New Roman" w:hAnsi="Times New Roman" w:cs="Times New Roman"/>
          <w:bCs/>
          <w:shd w:val="clear" w:color="auto" w:fill="FFFFFF"/>
          <w:lang w:val="en-GB"/>
        </w:rPr>
        <w:t>да</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се</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квалификува</w:t>
      </w:r>
      <w:proofErr w:type="spellEnd"/>
      <w:r w:rsidRPr="00052C21">
        <w:rPr>
          <w:rFonts w:ascii="Times New Roman" w:hAnsi="Times New Roman" w:cs="Times New Roman"/>
          <w:bCs/>
          <w:shd w:val="clear" w:color="auto" w:fill="FFFFFF"/>
          <w:lang w:val="en-GB"/>
        </w:rPr>
        <w:t xml:space="preserve"> за </w:t>
      </w:r>
      <w:r w:rsidR="006631CB">
        <w:rPr>
          <w:rFonts w:ascii="Times New Roman" w:hAnsi="Times New Roman" w:cs="Times New Roman"/>
          <w:bCs/>
          <w:shd w:val="clear" w:color="auto" w:fill="FFFFFF"/>
          <w:lang w:val="mk-MK"/>
        </w:rPr>
        <w:t>директна</w:t>
      </w:r>
      <w:r w:rsidR="006631CB" w:rsidRPr="00052C21">
        <w:rPr>
          <w:rFonts w:ascii="Times New Roman" w:hAnsi="Times New Roman" w:cs="Times New Roman"/>
          <w:bCs/>
          <w:shd w:val="clear" w:color="auto" w:fill="FFFFFF"/>
          <w:lang w:val="en-GB"/>
        </w:rPr>
        <w:t xml:space="preserve"> </w:t>
      </w:r>
      <w:r w:rsidRPr="00052C21">
        <w:rPr>
          <w:rFonts w:ascii="Times New Roman" w:hAnsi="Times New Roman" w:cs="Times New Roman"/>
          <w:bCs/>
          <w:shd w:val="clear" w:color="auto" w:fill="FFFFFF"/>
          <w:lang w:val="en-GB"/>
        </w:rPr>
        <w:t xml:space="preserve">поддршка, </w:t>
      </w:r>
      <w:proofErr w:type="spellStart"/>
      <w:r w:rsidRPr="00052C21">
        <w:rPr>
          <w:rFonts w:ascii="Times New Roman" w:hAnsi="Times New Roman" w:cs="Times New Roman"/>
          <w:bCs/>
          <w:shd w:val="clear" w:color="auto" w:fill="FFFFFF"/>
          <w:lang w:val="en-GB"/>
        </w:rPr>
        <w:t>апликантот</w:t>
      </w:r>
      <w:proofErr w:type="spellEnd"/>
      <w:r w:rsidRPr="00052C21">
        <w:rPr>
          <w:rFonts w:ascii="Times New Roman" w:hAnsi="Times New Roman" w:cs="Times New Roman"/>
          <w:bCs/>
          <w:shd w:val="clear" w:color="auto" w:fill="FFFFFF"/>
          <w:lang w:val="en-GB"/>
        </w:rPr>
        <w:t xml:space="preserve"> </w:t>
      </w:r>
      <w:proofErr w:type="spellStart"/>
      <w:r w:rsidRPr="00052C21">
        <w:rPr>
          <w:rFonts w:ascii="Times New Roman" w:hAnsi="Times New Roman" w:cs="Times New Roman"/>
          <w:bCs/>
          <w:shd w:val="clear" w:color="auto" w:fill="FFFFFF"/>
          <w:lang w:val="en-GB"/>
        </w:rPr>
        <w:t>мора</w:t>
      </w:r>
      <w:proofErr w:type="spellEnd"/>
      <w:r w:rsidRPr="00052C21">
        <w:rPr>
          <w:rFonts w:ascii="Times New Roman" w:hAnsi="Times New Roman" w:cs="Times New Roman"/>
          <w:bCs/>
          <w:shd w:val="clear" w:color="auto" w:fill="FFFFFF"/>
          <w:lang w:val="en-GB"/>
        </w:rPr>
        <w:t>:</w:t>
      </w:r>
    </w:p>
    <w:p w14:paraId="34E6EF25" w14:textId="11398687" w:rsidR="00321DC0" w:rsidRPr="00AC691E" w:rsidRDefault="00052C21" w:rsidP="00052C21">
      <w:pPr>
        <w:pStyle w:val="NormalWeb"/>
        <w:numPr>
          <w:ilvl w:val="0"/>
          <w:numId w:val="20"/>
        </w:numPr>
        <w:spacing w:beforeAutospacing="0" w:afterAutospacing="0"/>
        <w:jc w:val="both"/>
        <w:rPr>
          <w:bCs/>
          <w:shd w:val="clear" w:color="auto" w:fill="FFFFFF"/>
          <w:lang w:val="en-GB"/>
        </w:rPr>
      </w:pPr>
      <w:proofErr w:type="spellStart"/>
      <w:r w:rsidRPr="00052C21">
        <w:rPr>
          <w:bCs/>
          <w:shd w:val="clear" w:color="auto" w:fill="FFFFFF"/>
          <w:lang w:val="en-GB"/>
        </w:rPr>
        <w:t>да</w:t>
      </w:r>
      <w:proofErr w:type="spellEnd"/>
      <w:r w:rsidRPr="00052C21">
        <w:rPr>
          <w:bCs/>
          <w:shd w:val="clear" w:color="auto" w:fill="FFFFFF"/>
          <w:lang w:val="en-GB"/>
        </w:rPr>
        <w:t xml:space="preserve"> </w:t>
      </w:r>
      <w:proofErr w:type="spellStart"/>
      <w:r w:rsidRPr="00052C21">
        <w:rPr>
          <w:bCs/>
          <w:shd w:val="clear" w:color="auto" w:fill="FFFFFF"/>
          <w:lang w:val="en-GB"/>
        </w:rPr>
        <w:t>биде</w:t>
      </w:r>
      <w:proofErr w:type="spellEnd"/>
      <w:r w:rsidRPr="00052C21">
        <w:rPr>
          <w:bCs/>
          <w:shd w:val="clear" w:color="auto" w:fill="FFFFFF"/>
          <w:lang w:val="en-GB"/>
        </w:rPr>
        <w:t xml:space="preserve"> </w:t>
      </w:r>
      <w:proofErr w:type="spellStart"/>
      <w:r w:rsidRPr="00052C21">
        <w:rPr>
          <w:bCs/>
          <w:shd w:val="clear" w:color="auto" w:fill="FFFFFF"/>
          <w:lang w:val="en-GB"/>
        </w:rPr>
        <w:t>правно</w:t>
      </w:r>
      <w:proofErr w:type="spellEnd"/>
      <w:r w:rsidRPr="00052C21">
        <w:rPr>
          <w:bCs/>
          <w:shd w:val="clear" w:color="auto" w:fill="FFFFFF"/>
          <w:lang w:val="en-GB"/>
        </w:rPr>
        <w:t xml:space="preserve"> </w:t>
      </w:r>
      <w:proofErr w:type="spellStart"/>
      <w:r w:rsidRPr="00052C21">
        <w:rPr>
          <w:bCs/>
          <w:shd w:val="clear" w:color="auto" w:fill="FFFFFF"/>
          <w:lang w:val="en-GB"/>
        </w:rPr>
        <w:t>лице</w:t>
      </w:r>
      <w:proofErr w:type="spellEnd"/>
      <w:r w:rsidRPr="00052C21">
        <w:rPr>
          <w:bCs/>
          <w:shd w:val="clear" w:color="auto" w:fill="FFFFFF"/>
          <w:lang w:val="en-GB"/>
        </w:rPr>
        <w:t xml:space="preserve"> </w:t>
      </w:r>
      <w:r w:rsidRPr="00052C21">
        <w:rPr>
          <w:b/>
          <w:bCs/>
          <w:shd w:val="clear" w:color="auto" w:fill="FFFFFF"/>
          <w:lang w:val="en-GB"/>
        </w:rPr>
        <w:t>и</w:t>
      </w:r>
    </w:p>
    <w:p w14:paraId="1A712AB9" w14:textId="233CEE63" w:rsidR="00321DC0" w:rsidRPr="00AC691E" w:rsidRDefault="00052C21" w:rsidP="00052C21">
      <w:pPr>
        <w:pStyle w:val="NormalWeb"/>
        <w:numPr>
          <w:ilvl w:val="0"/>
          <w:numId w:val="20"/>
        </w:numPr>
        <w:spacing w:beforeAutospacing="0" w:afterAutospacing="0"/>
        <w:jc w:val="both"/>
        <w:rPr>
          <w:bCs/>
          <w:shd w:val="clear" w:color="auto" w:fill="FFFFFF"/>
          <w:lang w:val="en-GB"/>
        </w:rPr>
      </w:pPr>
      <w:proofErr w:type="spellStart"/>
      <w:r w:rsidRPr="00052C21">
        <w:rPr>
          <w:bCs/>
          <w:shd w:val="clear" w:color="auto" w:fill="FFFFFF"/>
          <w:lang w:val="en-GB"/>
        </w:rPr>
        <w:t>да</w:t>
      </w:r>
      <w:proofErr w:type="spellEnd"/>
      <w:r w:rsidRPr="00052C21">
        <w:rPr>
          <w:bCs/>
          <w:shd w:val="clear" w:color="auto" w:fill="FFFFFF"/>
          <w:lang w:val="en-GB"/>
        </w:rPr>
        <w:t xml:space="preserve"> </w:t>
      </w:r>
      <w:proofErr w:type="spellStart"/>
      <w:r w:rsidRPr="00052C21">
        <w:rPr>
          <w:bCs/>
          <w:shd w:val="clear" w:color="auto" w:fill="FFFFFF"/>
          <w:lang w:val="en-GB"/>
        </w:rPr>
        <w:t>биде</w:t>
      </w:r>
      <w:proofErr w:type="spellEnd"/>
      <w:r w:rsidRPr="00052C21">
        <w:rPr>
          <w:bCs/>
          <w:shd w:val="clear" w:color="auto" w:fill="FFFFFF"/>
          <w:lang w:val="en-GB"/>
        </w:rPr>
        <w:t xml:space="preserve"> </w:t>
      </w:r>
      <w:proofErr w:type="spellStart"/>
      <w:r w:rsidRPr="00052C21">
        <w:rPr>
          <w:bCs/>
          <w:shd w:val="clear" w:color="auto" w:fill="FFFFFF"/>
          <w:lang w:val="en-GB"/>
        </w:rPr>
        <w:t>непрофитно</w:t>
      </w:r>
      <w:proofErr w:type="spellEnd"/>
      <w:r w:rsidRPr="00052C21">
        <w:rPr>
          <w:bCs/>
          <w:shd w:val="clear" w:color="auto" w:fill="FFFFFF"/>
          <w:lang w:val="en-GB"/>
        </w:rPr>
        <w:t xml:space="preserve"> </w:t>
      </w:r>
      <w:r w:rsidRPr="00052C21">
        <w:rPr>
          <w:b/>
          <w:bCs/>
          <w:shd w:val="clear" w:color="auto" w:fill="FFFFFF"/>
          <w:lang w:val="en-GB"/>
        </w:rPr>
        <w:t>и</w:t>
      </w:r>
    </w:p>
    <w:p w14:paraId="0280AB3D" w14:textId="401257B8" w:rsidR="00E95C47" w:rsidRPr="00AC691E" w:rsidRDefault="001A6BC9" w:rsidP="001A6BC9">
      <w:pPr>
        <w:pStyle w:val="NormalWeb"/>
        <w:numPr>
          <w:ilvl w:val="0"/>
          <w:numId w:val="20"/>
        </w:numPr>
        <w:spacing w:beforeAutospacing="0" w:afterAutospacing="0"/>
        <w:jc w:val="both"/>
        <w:rPr>
          <w:bCs/>
          <w:shd w:val="clear" w:color="auto" w:fill="FFFFFF"/>
          <w:lang w:val="en-GB"/>
        </w:rPr>
      </w:pPr>
      <w:proofErr w:type="spellStart"/>
      <w:r w:rsidRPr="001A6BC9">
        <w:rPr>
          <w:bCs/>
          <w:shd w:val="clear" w:color="auto" w:fill="FFFFFF"/>
          <w:lang w:val="en-GB"/>
        </w:rPr>
        <w:t>да</w:t>
      </w:r>
      <w:proofErr w:type="spellEnd"/>
      <w:r w:rsidRPr="001A6BC9">
        <w:rPr>
          <w:bCs/>
          <w:shd w:val="clear" w:color="auto" w:fill="FFFFFF"/>
          <w:lang w:val="en-GB"/>
        </w:rPr>
        <w:t xml:space="preserve"> </w:t>
      </w:r>
      <w:proofErr w:type="spellStart"/>
      <w:r w:rsidRPr="001A6BC9">
        <w:rPr>
          <w:bCs/>
          <w:shd w:val="clear" w:color="auto" w:fill="FFFFFF"/>
          <w:lang w:val="en-GB"/>
        </w:rPr>
        <w:t>биде</w:t>
      </w:r>
      <w:proofErr w:type="spellEnd"/>
      <w:r w:rsidRPr="001A6BC9">
        <w:rPr>
          <w:bCs/>
          <w:shd w:val="clear" w:color="auto" w:fill="FFFFFF"/>
          <w:lang w:val="en-GB"/>
        </w:rPr>
        <w:t xml:space="preserve"> </w:t>
      </w:r>
      <w:proofErr w:type="spellStart"/>
      <w:r w:rsidRPr="001A6BC9">
        <w:rPr>
          <w:bCs/>
          <w:shd w:val="clear" w:color="auto" w:fill="FFFFFF"/>
          <w:lang w:val="en-GB"/>
        </w:rPr>
        <w:t>невладина</w:t>
      </w:r>
      <w:proofErr w:type="spellEnd"/>
      <w:r w:rsidRPr="001A6BC9">
        <w:rPr>
          <w:bCs/>
          <w:shd w:val="clear" w:color="auto" w:fill="FFFFFF"/>
          <w:lang w:val="en-GB"/>
        </w:rPr>
        <w:t xml:space="preserve"> </w:t>
      </w:r>
      <w:proofErr w:type="spellStart"/>
      <w:r w:rsidRPr="001A6BC9">
        <w:rPr>
          <w:bCs/>
          <w:shd w:val="clear" w:color="auto" w:fill="FFFFFF"/>
          <w:lang w:val="en-GB"/>
        </w:rPr>
        <w:t>организација</w:t>
      </w:r>
      <w:proofErr w:type="spellEnd"/>
      <w:r w:rsidRPr="001A6BC9">
        <w:rPr>
          <w:bCs/>
          <w:shd w:val="clear" w:color="auto" w:fill="FFFFFF"/>
          <w:lang w:val="en-GB"/>
        </w:rPr>
        <w:t xml:space="preserve"> </w:t>
      </w:r>
      <w:r w:rsidRPr="001A6BC9">
        <w:rPr>
          <w:b/>
          <w:bCs/>
          <w:shd w:val="clear" w:color="auto" w:fill="FFFFFF"/>
          <w:lang w:val="en-GB"/>
        </w:rPr>
        <w:t>и</w:t>
      </w:r>
      <w:r w:rsidR="00E95C47" w:rsidRPr="00AC691E">
        <w:rPr>
          <w:b/>
          <w:bCs/>
          <w:shd w:val="clear" w:color="auto" w:fill="FFFFFF"/>
          <w:lang w:val="en-GB"/>
        </w:rPr>
        <w:t xml:space="preserve"> </w:t>
      </w:r>
    </w:p>
    <w:p w14:paraId="1D360733" w14:textId="4352B74B" w:rsidR="00E95C47" w:rsidRPr="001A6BC9" w:rsidRDefault="001A6BC9" w:rsidP="001A6BC9">
      <w:pPr>
        <w:pStyle w:val="NormalWeb"/>
        <w:numPr>
          <w:ilvl w:val="0"/>
          <w:numId w:val="20"/>
        </w:numPr>
        <w:spacing w:beforeAutospacing="0" w:afterAutospacing="0"/>
        <w:jc w:val="both"/>
        <w:rPr>
          <w:bCs/>
          <w:shd w:val="clear" w:color="auto" w:fill="FFFFFF"/>
          <w:lang w:val="en-GB"/>
        </w:rPr>
      </w:pPr>
      <w:proofErr w:type="spellStart"/>
      <w:r w:rsidRPr="001A6BC9">
        <w:rPr>
          <w:bCs/>
          <w:shd w:val="clear" w:color="auto" w:fill="FFFFFF"/>
          <w:lang w:val="en-GB"/>
        </w:rPr>
        <w:t>да</w:t>
      </w:r>
      <w:proofErr w:type="spellEnd"/>
      <w:r w:rsidRPr="001A6BC9">
        <w:rPr>
          <w:bCs/>
          <w:shd w:val="clear" w:color="auto" w:fill="FFFFFF"/>
          <w:lang w:val="en-GB"/>
        </w:rPr>
        <w:t xml:space="preserve"> </w:t>
      </w:r>
      <w:r w:rsidR="00C933C4">
        <w:rPr>
          <w:bCs/>
          <w:shd w:val="clear" w:color="auto" w:fill="FFFFFF"/>
          <w:lang w:val="mk-MK"/>
        </w:rPr>
        <w:t>биде</w:t>
      </w:r>
      <w:r w:rsidRPr="001A6BC9">
        <w:rPr>
          <w:bCs/>
          <w:shd w:val="clear" w:color="auto" w:fill="FFFFFF"/>
          <w:lang w:val="en-GB"/>
        </w:rPr>
        <w:t xml:space="preserve"> </w:t>
      </w:r>
      <w:proofErr w:type="spellStart"/>
      <w:r w:rsidRPr="001A6BC9">
        <w:rPr>
          <w:bCs/>
          <w:shd w:val="clear" w:color="auto" w:fill="FFFFFF"/>
          <w:lang w:val="en-GB"/>
        </w:rPr>
        <w:t>основано</w:t>
      </w:r>
      <w:proofErr w:type="spellEnd"/>
      <w:r w:rsidRPr="001A6BC9">
        <w:rPr>
          <w:bCs/>
          <w:shd w:val="clear" w:color="auto" w:fill="FFFFFF"/>
          <w:lang w:val="en-GB"/>
        </w:rPr>
        <w:t xml:space="preserve"> во Република </w:t>
      </w:r>
      <w:proofErr w:type="spellStart"/>
      <w:r w:rsidRPr="001A6BC9">
        <w:rPr>
          <w:bCs/>
          <w:shd w:val="clear" w:color="auto" w:fill="FFFFFF"/>
          <w:lang w:val="en-GB"/>
        </w:rPr>
        <w:t>Северна</w:t>
      </w:r>
      <w:proofErr w:type="spellEnd"/>
      <w:r w:rsidRPr="001A6BC9">
        <w:rPr>
          <w:bCs/>
          <w:shd w:val="clear" w:color="auto" w:fill="FFFFFF"/>
          <w:lang w:val="en-GB"/>
        </w:rPr>
        <w:t xml:space="preserve"> Македонија </w:t>
      </w:r>
      <w:proofErr w:type="spellStart"/>
      <w:r w:rsidRPr="001A6BC9">
        <w:rPr>
          <w:bCs/>
          <w:shd w:val="clear" w:color="auto" w:fill="FFFFFF"/>
          <w:lang w:val="en-GB"/>
        </w:rPr>
        <w:t>согласно</w:t>
      </w:r>
      <w:proofErr w:type="spellEnd"/>
      <w:r w:rsidRPr="001A6BC9">
        <w:rPr>
          <w:bCs/>
          <w:shd w:val="clear" w:color="auto" w:fill="FFFFFF"/>
          <w:lang w:val="en-GB"/>
        </w:rPr>
        <w:t xml:space="preserve"> </w:t>
      </w:r>
      <w:proofErr w:type="spellStart"/>
      <w:r w:rsidRPr="001A6BC9">
        <w:rPr>
          <w:bCs/>
          <w:u w:val="single"/>
          <w:shd w:val="clear" w:color="auto" w:fill="FFFFFF"/>
          <w:lang w:val="en-GB"/>
        </w:rPr>
        <w:t>З</w:t>
      </w:r>
      <w:r>
        <w:rPr>
          <w:bCs/>
          <w:u w:val="single"/>
          <w:shd w:val="clear" w:color="auto" w:fill="FFFFFF"/>
          <w:lang w:val="en-GB"/>
        </w:rPr>
        <w:t>аконот</w:t>
      </w:r>
      <w:proofErr w:type="spellEnd"/>
      <w:r>
        <w:rPr>
          <w:bCs/>
          <w:u w:val="single"/>
          <w:shd w:val="clear" w:color="auto" w:fill="FFFFFF"/>
          <w:lang w:val="en-GB"/>
        </w:rPr>
        <w:t xml:space="preserve"> за здруженија и </w:t>
      </w:r>
      <w:proofErr w:type="spellStart"/>
      <w:r>
        <w:rPr>
          <w:bCs/>
          <w:u w:val="single"/>
          <w:shd w:val="clear" w:color="auto" w:fill="FFFFFF"/>
          <w:lang w:val="en-GB"/>
        </w:rPr>
        <w:t>фондации</w:t>
      </w:r>
      <w:proofErr w:type="spellEnd"/>
      <w:r w:rsidR="00652DC3" w:rsidRPr="00AC691E">
        <w:rPr>
          <w:rStyle w:val="FootnoteReference"/>
          <w:bCs/>
          <w:shd w:val="clear" w:color="auto" w:fill="FFFFFF"/>
          <w:lang w:val="en-GB"/>
        </w:rPr>
        <w:footnoteReference w:id="1"/>
      </w:r>
      <w:r w:rsidR="00801FF1" w:rsidRPr="001A6BC9">
        <w:rPr>
          <w:bCs/>
          <w:shd w:val="clear" w:color="auto" w:fill="FFFFFF"/>
          <w:lang w:val="en-GB"/>
        </w:rPr>
        <w:t xml:space="preserve"> </w:t>
      </w:r>
      <w:r>
        <w:rPr>
          <w:b/>
          <w:bCs/>
          <w:shd w:val="clear" w:color="auto" w:fill="FFFFFF"/>
          <w:lang w:val="en-GB"/>
        </w:rPr>
        <w:t>и</w:t>
      </w:r>
    </w:p>
    <w:p w14:paraId="52868A47" w14:textId="7B6F915C" w:rsidR="000D0F89" w:rsidRDefault="000D0F89" w:rsidP="000D0F89">
      <w:pPr>
        <w:pStyle w:val="NormalWeb"/>
        <w:numPr>
          <w:ilvl w:val="0"/>
          <w:numId w:val="20"/>
        </w:numPr>
        <w:spacing w:beforeAutospacing="0" w:afterAutospacing="0"/>
        <w:jc w:val="both"/>
        <w:rPr>
          <w:bCs/>
          <w:shd w:val="clear" w:color="auto" w:fill="FFFFFF"/>
          <w:lang w:val="en-GB"/>
        </w:rPr>
      </w:pPr>
      <w:proofErr w:type="spellStart"/>
      <w:r w:rsidRPr="000D0F89">
        <w:rPr>
          <w:bCs/>
          <w:shd w:val="clear" w:color="auto" w:fill="FFFFFF"/>
          <w:lang w:val="en-GB"/>
        </w:rPr>
        <w:t>да</w:t>
      </w:r>
      <w:proofErr w:type="spellEnd"/>
      <w:r w:rsidRPr="000D0F89">
        <w:rPr>
          <w:bCs/>
          <w:shd w:val="clear" w:color="auto" w:fill="FFFFFF"/>
          <w:lang w:val="en-GB"/>
        </w:rPr>
        <w:t xml:space="preserve"> </w:t>
      </w:r>
      <w:proofErr w:type="spellStart"/>
      <w:r w:rsidRPr="000D0F89">
        <w:rPr>
          <w:bCs/>
          <w:shd w:val="clear" w:color="auto" w:fill="FFFFFF"/>
          <w:lang w:val="en-GB"/>
        </w:rPr>
        <w:t>биде</w:t>
      </w:r>
      <w:proofErr w:type="spellEnd"/>
      <w:r w:rsidRPr="000D0F89">
        <w:rPr>
          <w:bCs/>
          <w:shd w:val="clear" w:color="auto" w:fill="FFFFFF"/>
          <w:lang w:val="en-GB"/>
        </w:rPr>
        <w:t xml:space="preserve"> </w:t>
      </w:r>
      <w:proofErr w:type="spellStart"/>
      <w:r w:rsidRPr="000D0F89">
        <w:rPr>
          <w:bCs/>
          <w:shd w:val="clear" w:color="auto" w:fill="FFFFFF"/>
          <w:lang w:val="en-GB"/>
        </w:rPr>
        <w:t>директно</w:t>
      </w:r>
      <w:proofErr w:type="spellEnd"/>
      <w:r w:rsidRPr="000D0F89">
        <w:rPr>
          <w:bCs/>
          <w:shd w:val="clear" w:color="auto" w:fill="FFFFFF"/>
          <w:lang w:val="en-GB"/>
        </w:rPr>
        <w:t xml:space="preserve"> </w:t>
      </w:r>
      <w:proofErr w:type="spellStart"/>
      <w:r w:rsidRPr="000D0F89">
        <w:rPr>
          <w:bCs/>
          <w:shd w:val="clear" w:color="auto" w:fill="FFFFFF"/>
          <w:lang w:val="en-GB"/>
        </w:rPr>
        <w:t>одговорно</w:t>
      </w:r>
      <w:proofErr w:type="spellEnd"/>
      <w:r w:rsidRPr="000D0F89">
        <w:rPr>
          <w:bCs/>
          <w:shd w:val="clear" w:color="auto" w:fill="FFFFFF"/>
          <w:lang w:val="en-GB"/>
        </w:rPr>
        <w:t xml:space="preserve"> за </w:t>
      </w:r>
      <w:proofErr w:type="spellStart"/>
      <w:r w:rsidRPr="000D0F89">
        <w:rPr>
          <w:bCs/>
          <w:shd w:val="clear" w:color="auto" w:fill="FFFFFF"/>
          <w:lang w:val="en-GB"/>
        </w:rPr>
        <w:t>подготовка</w:t>
      </w:r>
      <w:proofErr w:type="spellEnd"/>
      <w:r w:rsidRPr="000D0F89">
        <w:rPr>
          <w:bCs/>
          <w:shd w:val="clear" w:color="auto" w:fill="FFFFFF"/>
          <w:lang w:val="en-GB"/>
        </w:rPr>
        <w:t xml:space="preserve"> и </w:t>
      </w:r>
      <w:proofErr w:type="spellStart"/>
      <w:r w:rsidRPr="000D0F89">
        <w:rPr>
          <w:bCs/>
          <w:shd w:val="clear" w:color="auto" w:fill="FFFFFF"/>
          <w:lang w:val="en-GB"/>
        </w:rPr>
        <w:t>управување</w:t>
      </w:r>
      <w:proofErr w:type="spellEnd"/>
      <w:r w:rsidRPr="000D0F89">
        <w:rPr>
          <w:bCs/>
          <w:shd w:val="clear" w:color="auto" w:fill="FFFFFF"/>
          <w:lang w:val="en-GB"/>
        </w:rPr>
        <w:t xml:space="preserve"> </w:t>
      </w:r>
      <w:proofErr w:type="spellStart"/>
      <w:r w:rsidRPr="000D0F89">
        <w:rPr>
          <w:bCs/>
          <w:shd w:val="clear" w:color="auto" w:fill="FFFFFF"/>
          <w:lang w:val="en-GB"/>
        </w:rPr>
        <w:t>со</w:t>
      </w:r>
      <w:proofErr w:type="spellEnd"/>
      <w:r w:rsidRPr="000D0F89">
        <w:rPr>
          <w:bCs/>
          <w:shd w:val="clear" w:color="auto" w:fill="FFFFFF"/>
          <w:lang w:val="en-GB"/>
        </w:rPr>
        <w:t xml:space="preserve"> </w:t>
      </w:r>
      <w:proofErr w:type="spellStart"/>
      <w:r w:rsidRPr="000D0F89">
        <w:rPr>
          <w:bCs/>
          <w:shd w:val="clear" w:color="auto" w:fill="FFFFFF"/>
          <w:lang w:val="en-GB"/>
        </w:rPr>
        <w:t>ак</w:t>
      </w:r>
      <w:proofErr w:type="spellEnd"/>
      <w:r w:rsidR="00C933C4">
        <w:rPr>
          <w:bCs/>
          <w:shd w:val="clear" w:color="auto" w:fill="FFFFFF"/>
          <w:lang w:val="mk-MK"/>
        </w:rPr>
        <w:t>цијата</w:t>
      </w:r>
      <w:r w:rsidRPr="000D0F89">
        <w:rPr>
          <w:bCs/>
          <w:shd w:val="clear" w:color="auto" w:fill="FFFFFF"/>
          <w:lang w:val="en-GB"/>
        </w:rPr>
        <w:t xml:space="preserve">, а </w:t>
      </w:r>
      <w:proofErr w:type="spellStart"/>
      <w:r w:rsidRPr="000D0F89">
        <w:rPr>
          <w:bCs/>
          <w:shd w:val="clear" w:color="auto" w:fill="FFFFFF"/>
          <w:lang w:val="en-GB"/>
        </w:rPr>
        <w:t>не</w:t>
      </w:r>
      <w:proofErr w:type="spellEnd"/>
      <w:r w:rsidRPr="000D0F89">
        <w:rPr>
          <w:bCs/>
          <w:shd w:val="clear" w:color="auto" w:fill="FFFFFF"/>
          <w:lang w:val="en-GB"/>
        </w:rPr>
        <w:t xml:space="preserve"> </w:t>
      </w:r>
      <w:proofErr w:type="spellStart"/>
      <w:r w:rsidRPr="000D0F89">
        <w:rPr>
          <w:bCs/>
          <w:shd w:val="clear" w:color="auto" w:fill="FFFFFF"/>
          <w:lang w:val="en-GB"/>
        </w:rPr>
        <w:t>да</w:t>
      </w:r>
      <w:proofErr w:type="spellEnd"/>
      <w:r w:rsidRPr="000D0F89">
        <w:rPr>
          <w:bCs/>
          <w:shd w:val="clear" w:color="auto" w:fill="FFFFFF"/>
          <w:lang w:val="en-GB"/>
        </w:rPr>
        <w:t xml:space="preserve"> </w:t>
      </w:r>
      <w:proofErr w:type="spellStart"/>
      <w:r w:rsidRPr="000D0F89">
        <w:rPr>
          <w:bCs/>
          <w:shd w:val="clear" w:color="auto" w:fill="FFFFFF"/>
          <w:lang w:val="en-GB"/>
        </w:rPr>
        <w:t>дејствува</w:t>
      </w:r>
      <w:proofErr w:type="spellEnd"/>
      <w:r w:rsidRPr="000D0F89">
        <w:rPr>
          <w:bCs/>
          <w:shd w:val="clear" w:color="auto" w:fill="FFFFFF"/>
          <w:lang w:val="en-GB"/>
        </w:rPr>
        <w:t xml:space="preserve"> </w:t>
      </w:r>
      <w:proofErr w:type="spellStart"/>
      <w:r w:rsidRPr="000D0F89">
        <w:rPr>
          <w:bCs/>
          <w:shd w:val="clear" w:color="auto" w:fill="FFFFFF"/>
          <w:lang w:val="en-GB"/>
        </w:rPr>
        <w:t>како</w:t>
      </w:r>
      <w:proofErr w:type="spellEnd"/>
      <w:r w:rsidRPr="000D0F89">
        <w:rPr>
          <w:bCs/>
          <w:shd w:val="clear" w:color="auto" w:fill="FFFFFF"/>
          <w:lang w:val="en-GB"/>
        </w:rPr>
        <w:t xml:space="preserve"> </w:t>
      </w:r>
      <w:proofErr w:type="spellStart"/>
      <w:r w:rsidRPr="000D0F89">
        <w:rPr>
          <w:bCs/>
          <w:shd w:val="clear" w:color="auto" w:fill="FFFFFF"/>
          <w:lang w:val="en-GB"/>
        </w:rPr>
        <w:t>посредник</w:t>
      </w:r>
      <w:proofErr w:type="spellEnd"/>
      <w:r w:rsidRPr="000D0F89">
        <w:rPr>
          <w:bCs/>
          <w:shd w:val="clear" w:color="auto" w:fill="FFFFFF"/>
          <w:lang w:val="en-GB"/>
        </w:rPr>
        <w:t xml:space="preserve"> </w:t>
      </w:r>
      <w:r w:rsidRPr="000D0F89">
        <w:rPr>
          <w:b/>
          <w:bCs/>
          <w:shd w:val="clear" w:color="auto" w:fill="FFFFFF"/>
          <w:lang w:val="en-GB"/>
        </w:rPr>
        <w:t>и</w:t>
      </w:r>
    </w:p>
    <w:p w14:paraId="599719E4" w14:textId="749F1316" w:rsidR="00321DC0" w:rsidRPr="000D0F89" w:rsidRDefault="000D0F89" w:rsidP="004235D8">
      <w:pPr>
        <w:pStyle w:val="NormalWeb"/>
        <w:numPr>
          <w:ilvl w:val="0"/>
          <w:numId w:val="20"/>
        </w:numPr>
        <w:spacing w:beforeAutospacing="0" w:afterAutospacing="0"/>
        <w:jc w:val="both"/>
        <w:rPr>
          <w:bCs/>
          <w:color w:val="1F4E79" w:themeColor="accent5" w:themeShade="80"/>
          <w:shd w:val="clear" w:color="auto" w:fill="FFFFFF"/>
          <w:lang w:val="en-GB"/>
        </w:rPr>
      </w:pPr>
      <w:r w:rsidRPr="000D0F89">
        <w:rPr>
          <w:bCs/>
          <w:shd w:val="clear" w:color="auto" w:fill="FFFFFF"/>
          <w:lang w:val="en-GB"/>
        </w:rPr>
        <w:t xml:space="preserve">во </w:t>
      </w:r>
      <w:proofErr w:type="spellStart"/>
      <w:r w:rsidRPr="000D0F89">
        <w:rPr>
          <w:bCs/>
          <w:shd w:val="clear" w:color="auto" w:fill="FFFFFF"/>
          <w:lang w:val="en-GB"/>
        </w:rPr>
        <w:t>последната</w:t>
      </w:r>
      <w:proofErr w:type="spellEnd"/>
      <w:r w:rsidRPr="000D0F89">
        <w:rPr>
          <w:bCs/>
          <w:shd w:val="clear" w:color="auto" w:fill="FFFFFF"/>
          <w:lang w:val="en-GB"/>
        </w:rPr>
        <w:t xml:space="preserve"> </w:t>
      </w:r>
      <w:proofErr w:type="spellStart"/>
      <w:r w:rsidRPr="000D0F89">
        <w:rPr>
          <w:bCs/>
          <w:shd w:val="clear" w:color="auto" w:fill="FFFFFF"/>
          <w:lang w:val="en-GB"/>
        </w:rPr>
        <w:t>година</w:t>
      </w:r>
      <w:proofErr w:type="spellEnd"/>
      <w:r w:rsidRPr="000D0F89">
        <w:rPr>
          <w:bCs/>
          <w:shd w:val="clear" w:color="auto" w:fill="FFFFFF"/>
          <w:lang w:val="en-GB"/>
        </w:rPr>
        <w:t xml:space="preserve"> </w:t>
      </w:r>
      <w:proofErr w:type="spellStart"/>
      <w:r w:rsidRPr="000D0F89">
        <w:rPr>
          <w:bCs/>
          <w:shd w:val="clear" w:color="auto" w:fill="FFFFFF"/>
          <w:lang w:val="en-GB"/>
        </w:rPr>
        <w:t>да</w:t>
      </w:r>
      <w:proofErr w:type="spellEnd"/>
      <w:r w:rsidRPr="000D0F89">
        <w:rPr>
          <w:bCs/>
          <w:shd w:val="clear" w:color="auto" w:fill="FFFFFF"/>
          <w:lang w:val="en-GB"/>
        </w:rPr>
        <w:t xml:space="preserve"> </w:t>
      </w:r>
      <w:proofErr w:type="spellStart"/>
      <w:r w:rsidRPr="000D0F89">
        <w:rPr>
          <w:bCs/>
          <w:shd w:val="clear" w:color="auto" w:fill="FFFFFF"/>
          <w:lang w:val="en-GB"/>
        </w:rPr>
        <w:t>имал</w:t>
      </w:r>
      <w:proofErr w:type="spellEnd"/>
      <w:r w:rsidRPr="000D0F89">
        <w:rPr>
          <w:bCs/>
          <w:shd w:val="clear" w:color="auto" w:fill="FFFFFF"/>
          <w:lang w:val="en-GB"/>
        </w:rPr>
        <w:t xml:space="preserve"> </w:t>
      </w:r>
      <w:proofErr w:type="spellStart"/>
      <w:r w:rsidRPr="000D0F89">
        <w:rPr>
          <w:bCs/>
          <w:shd w:val="clear" w:color="auto" w:fill="FFFFFF"/>
          <w:lang w:val="en-GB"/>
        </w:rPr>
        <w:t>годишен</w:t>
      </w:r>
      <w:proofErr w:type="spellEnd"/>
      <w:r w:rsidRPr="000D0F89">
        <w:rPr>
          <w:bCs/>
          <w:shd w:val="clear" w:color="auto" w:fill="FFFFFF"/>
          <w:lang w:val="en-GB"/>
        </w:rPr>
        <w:t xml:space="preserve"> </w:t>
      </w:r>
      <w:proofErr w:type="spellStart"/>
      <w:r w:rsidRPr="000D0F89">
        <w:rPr>
          <w:bCs/>
          <w:shd w:val="clear" w:color="auto" w:fill="FFFFFF"/>
          <w:lang w:val="en-GB"/>
        </w:rPr>
        <w:t>пр</w:t>
      </w:r>
      <w:proofErr w:type="spellEnd"/>
      <w:r w:rsidR="008D4A53">
        <w:rPr>
          <w:bCs/>
          <w:shd w:val="clear" w:color="auto" w:fill="FFFFFF"/>
          <w:lang w:val="mk-MK"/>
        </w:rPr>
        <w:t>иход</w:t>
      </w:r>
      <w:r w:rsidRPr="000D0F89">
        <w:rPr>
          <w:bCs/>
          <w:shd w:val="clear" w:color="auto" w:fill="FFFFFF"/>
          <w:lang w:val="en-GB"/>
        </w:rPr>
        <w:t xml:space="preserve"> </w:t>
      </w:r>
      <w:proofErr w:type="spellStart"/>
      <w:r w:rsidRPr="000D0F89">
        <w:rPr>
          <w:bCs/>
          <w:shd w:val="clear" w:color="auto" w:fill="FFFFFF"/>
          <w:lang w:val="en-GB"/>
        </w:rPr>
        <w:t>до</w:t>
      </w:r>
      <w:proofErr w:type="spellEnd"/>
      <w:r w:rsidRPr="000D0F89">
        <w:rPr>
          <w:bCs/>
          <w:shd w:val="clear" w:color="auto" w:fill="FFFFFF"/>
          <w:lang w:val="en-GB"/>
        </w:rPr>
        <w:t xml:space="preserve"> 50.000 </w:t>
      </w:r>
      <w:proofErr w:type="spellStart"/>
      <w:r w:rsidRPr="000D0F89">
        <w:rPr>
          <w:bCs/>
          <w:shd w:val="clear" w:color="auto" w:fill="FFFFFF"/>
          <w:lang w:val="en-GB"/>
        </w:rPr>
        <w:t>евра</w:t>
      </w:r>
      <w:proofErr w:type="spellEnd"/>
      <w:r w:rsidRPr="000D0F89">
        <w:rPr>
          <w:bCs/>
          <w:shd w:val="clear" w:color="auto" w:fill="FFFFFF"/>
          <w:lang w:val="en-GB"/>
        </w:rPr>
        <w:t>.</w:t>
      </w:r>
    </w:p>
    <w:p w14:paraId="14C927C2" w14:textId="77777777" w:rsidR="00E95C47" w:rsidRDefault="00E95C47" w:rsidP="00321DC0">
      <w:pPr>
        <w:pStyle w:val="NormalWeb"/>
        <w:spacing w:beforeAutospacing="0" w:afterAutospacing="0"/>
        <w:jc w:val="both"/>
        <w:rPr>
          <w:bCs/>
          <w:color w:val="1F4E79" w:themeColor="accent5" w:themeShade="80"/>
          <w:shd w:val="clear" w:color="auto" w:fill="FFFFFF"/>
          <w:lang w:val="en-GB"/>
        </w:rPr>
      </w:pPr>
    </w:p>
    <w:p w14:paraId="5F3A673E" w14:textId="77777777" w:rsidR="005D1971" w:rsidRPr="00AC691E" w:rsidRDefault="005D1971" w:rsidP="00321DC0">
      <w:pPr>
        <w:pStyle w:val="NormalWeb"/>
        <w:spacing w:beforeAutospacing="0" w:afterAutospacing="0"/>
        <w:jc w:val="both"/>
        <w:rPr>
          <w:bCs/>
          <w:color w:val="1F4E79" w:themeColor="accent5" w:themeShade="80"/>
          <w:shd w:val="clear" w:color="auto" w:fill="FFFFFF"/>
          <w:lang w:val="en-GB"/>
        </w:rPr>
      </w:pPr>
    </w:p>
    <w:p w14:paraId="1C6A2EE1" w14:textId="15AC2A0E" w:rsidR="00A7366E" w:rsidRPr="00AC691E" w:rsidRDefault="00165AEB" w:rsidP="004910D2">
      <w:pPr>
        <w:ind w:left="710"/>
        <w:jc w:val="both"/>
        <w:rPr>
          <w:rFonts w:ascii="Times New Roman" w:hAnsi="Times New Roman" w:cs="Times New Roman"/>
          <w:b/>
          <w:bCs/>
          <w:i/>
          <w:color w:val="1F4E79" w:themeColor="accent5" w:themeShade="80"/>
          <w:shd w:val="clear" w:color="auto" w:fill="FFFFFF"/>
          <w:lang w:val="en-GB"/>
        </w:rPr>
      </w:pPr>
      <w:r w:rsidRPr="00AC691E">
        <w:rPr>
          <w:rFonts w:ascii="Times New Roman" w:hAnsi="Times New Roman" w:cs="Times New Roman"/>
          <w:b/>
          <w:bCs/>
          <w:i/>
          <w:color w:val="1F4E79" w:themeColor="accent5" w:themeShade="80"/>
          <w:shd w:val="clear" w:color="auto" w:fill="FFFFFF"/>
          <w:lang w:val="en-GB"/>
        </w:rPr>
        <w:t>2</w:t>
      </w:r>
      <w:r w:rsidR="009F2687" w:rsidRPr="00AC691E">
        <w:rPr>
          <w:rFonts w:ascii="Times New Roman" w:hAnsi="Times New Roman" w:cs="Times New Roman"/>
          <w:b/>
          <w:bCs/>
          <w:i/>
          <w:color w:val="1F4E79" w:themeColor="accent5" w:themeShade="80"/>
          <w:shd w:val="clear" w:color="auto" w:fill="FFFFFF"/>
          <w:lang w:val="en-GB"/>
        </w:rPr>
        <w:t xml:space="preserve">.2. </w:t>
      </w:r>
      <w:r w:rsidR="00466E43" w:rsidRPr="000D0F89">
        <w:rPr>
          <w:rFonts w:ascii="Times New Roman" w:hAnsi="Times New Roman" w:cs="Times New Roman"/>
          <w:b/>
          <w:bCs/>
          <w:i/>
          <w:color w:val="1F4E79" w:themeColor="accent5" w:themeShade="80"/>
          <w:shd w:val="clear" w:color="auto" w:fill="FFFFFF"/>
          <w:lang w:val="en-GB"/>
        </w:rPr>
        <w:t>П</w:t>
      </w:r>
      <w:r w:rsidR="00466E43">
        <w:rPr>
          <w:rFonts w:ascii="Times New Roman" w:hAnsi="Times New Roman" w:cs="Times New Roman"/>
          <w:b/>
          <w:bCs/>
          <w:i/>
          <w:color w:val="1F4E79" w:themeColor="accent5" w:themeShade="80"/>
          <w:shd w:val="clear" w:color="auto" w:fill="FFFFFF"/>
          <w:lang w:val="mk-MK"/>
        </w:rPr>
        <w:t>одобни</w:t>
      </w:r>
      <w:r w:rsidR="00466E43" w:rsidRPr="000D0F89">
        <w:rPr>
          <w:rFonts w:ascii="Times New Roman" w:hAnsi="Times New Roman" w:cs="Times New Roman"/>
          <w:b/>
          <w:bCs/>
          <w:i/>
          <w:color w:val="1F4E79" w:themeColor="accent5" w:themeShade="80"/>
          <w:shd w:val="clear" w:color="auto" w:fill="FFFFFF"/>
          <w:lang w:val="en-GB"/>
        </w:rPr>
        <w:t xml:space="preserve"> </w:t>
      </w:r>
      <w:proofErr w:type="spellStart"/>
      <w:r w:rsidR="000D0F89" w:rsidRPr="000D0F89">
        <w:rPr>
          <w:rFonts w:ascii="Times New Roman" w:hAnsi="Times New Roman" w:cs="Times New Roman"/>
          <w:b/>
          <w:bCs/>
          <w:i/>
          <w:color w:val="1F4E79" w:themeColor="accent5" w:themeShade="80"/>
          <w:shd w:val="clear" w:color="auto" w:fill="FFFFFF"/>
          <w:lang w:val="en-GB"/>
        </w:rPr>
        <w:t>ак</w:t>
      </w:r>
      <w:proofErr w:type="spellEnd"/>
      <w:r w:rsidR="00C933C4">
        <w:rPr>
          <w:rFonts w:ascii="Times New Roman" w:hAnsi="Times New Roman" w:cs="Times New Roman"/>
          <w:b/>
          <w:bCs/>
          <w:i/>
          <w:color w:val="1F4E79" w:themeColor="accent5" w:themeShade="80"/>
          <w:shd w:val="clear" w:color="auto" w:fill="FFFFFF"/>
          <w:lang w:val="mk-MK"/>
        </w:rPr>
        <w:t>ции</w:t>
      </w:r>
      <w:r w:rsidR="000D0F89" w:rsidRPr="000D0F89">
        <w:rPr>
          <w:rFonts w:ascii="Times New Roman" w:hAnsi="Times New Roman" w:cs="Times New Roman"/>
          <w:b/>
          <w:bCs/>
          <w:i/>
          <w:color w:val="1F4E79" w:themeColor="accent5" w:themeShade="80"/>
          <w:shd w:val="clear" w:color="auto" w:fill="FFFFFF"/>
          <w:lang w:val="en-GB"/>
        </w:rPr>
        <w:t xml:space="preserve">: </w:t>
      </w:r>
      <w:proofErr w:type="spellStart"/>
      <w:r w:rsidR="000D0F89" w:rsidRPr="000D0F89">
        <w:rPr>
          <w:rFonts w:ascii="Times New Roman" w:hAnsi="Times New Roman" w:cs="Times New Roman"/>
          <w:b/>
          <w:bCs/>
          <w:i/>
          <w:color w:val="1F4E79" w:themeColor="accent5" w:themeShade="80"/>
          <w:shd w:val="clear" w:color="auto" w:fill="FFFFFF"/>
          <w:lang w:val="en-GB"/>
        </w:rPr>
        <w:t>ак</w:t>
      </w:r>
      <w:proofErr w:type="spellEnd"/>
      <w:r w:rsidR="00C933C4">
        <w:rPr>
          <w:rFonts w:ascii="Times New Roman" w:hAnsi="Times New Roman" w:cs="Times New Roman"/>
          <w:b/>
          <w:bCs/>
          <w:i/>
          <w:color w:val="1F4E79" w:themeColor="accent5" w:themeShade="80"/>
          <w:shd w:val="clear" w:color="auto" w:fill="FFFFFF"/>
          <w:lang w:val="mk-MK"/>
        </w:rPr>
        <w:t xml:space="preserve">ции </w:t>
      </w:r>
      <w:r w:rsidR="000D0F89" w:rsidRPr="000D0F89">
        <w:rPr>
          <w:rFonts w:ascii="Times New Roman" w:hAnsi="Times New Roman" w:cs="Times New Roman"/>
          <w:b/>
          <w:bCs/>
          <w:i/>
          <w:color w:val="1F4E79" w:themeColor="accent5" w:themeShade="80"/>
          <w:shd w:val="clear" w:color="auto" w:fill="FFFFFF"/>
          <w:lang w:val="en-GB"/>
        </w:rPr>
        <w:t>з</w:t>
      </w:r>
      <w:r w:rsidR="00A017F1">
        <w:rPr>
          <w:rFonts w:ascii="Times New Roman" w:hAnsi="Times New Roman" w:cs="Times New Roman"/>
          <w:b/>
          <w:bCs/>
          <w:i/>
          <w:color w:val="1F4E79" w:themeColor="accent5" w:themeShade="80"/>
          <w:shd w:val="clear" w:color="auto" w:fill="FFFFFF"/>
          <w:lang w:val="en-GB"/>
        </w:rPr>
        <w:t xml:space="preserve">а </w:t>
      </w:r>
      <w:proofErr w:type="spellStart"/>
      <w:r w:rsidR="00A017F1">
        <w:rPr>
          <w:rFonts w:ascii="Times New Roman" w:hAnsi="Times New Roman" w:cs="Times New Roman"/>
          <w:b/>
          <w:bCs/>
          <w:i/>
          <w:color w:val="1F4E79" w:themeColor="accent5" w:themeShade="80"/>
          <w:shd w:val="clear" w:color="auto" w:fill="FFFFFF"/>
          <w:lang w:val="en-GB"/>
        </w:rPr>
        <w:t>кои</w:t>
      </w:r>
      <w:proofErr w:type="spellEnd"/>
      <w:r w:rsidR="00A017F1">
        <w:rPr>
          <w:rFonts w:ascii="Times New Roman" w:hAnsi="Times New Roman" w:cs="Times New Roman"/>
          <w:b/>
          <w:bCs/>
          <w:i/>
          <w:color w:val="1F4E79" w:themeColor="accent5" w:themeShade="80"/>
          <w:shd w:val="clear" w:color="auto" w:fill="FFFFFF"/>
          <w:lang w:val="en-GB"/>
        </w:rPr>
        <w:t xml:space="preserve"> </w:t>
      </w:r>
      <w:proofErr w:type="spellStart"/>
      <w:r w:rsidR="00A017F1">
        <w:rPr>
          <w:rFonts w:ascii="Times New Roman" w:hAnsi="Times New Roman" w:cs="Times New Roman"/>
          <w:b/>
          <w:bCs/>
          <w:i/>
          <w:color w:val="1F4E79" w:themeColor="accent5" w:themeShade="80"/>
          <w:shd w:val="clear" w:color="auto" w:fill="FFFFFF"/>
          <w:lang w:val="en-GB"/>
        </w:rPr>
        <w:t>може</w:t>
      </w:r>
      <w:proofErr w:type="spellEnd"/>
      <w:r w:rsidR="00A017F1">
        <w:rPr>
          <w:rFonts w:ascii="Times New Roman" w:hAnsi="Times New Roman" w:cs="Times New Roman"/>
          <w:b/>
          <w:bCs/>
          <w:i/>
          <w:color w:val="1F4E79" w:themeColor="accent5" w:themeShade="80"/>
          <w:shd w:val="clear" w:color="auto" w:fill="FFFFFF"/>
          <w:lang w:val="en-GB"/>
        </w:rPr>
        <w:t xml:space="preserve"> </w:t>
      </w:r>
      <w:proofErr w:type="spellStart"/>
      <w:r w:rsidR="00A017F1">
        <w:rPr>
          <w:rFonts w:ascii="Times New Roman" w:hAnsi="Times New Roman" w:cs="Times New Roman"/>
          <w:b/>
          <w:bCs/>
          <w:i/>
          <w:color w:val="1F4E79" w:themeColor="accent5" w:themeShade="80"/>
          <w:shd w:val="clear" w:color="auto" w:fill="FFFFFF"/>
          <w:lang w:val="en-GB"/>
        </w:rPr>
        <w:t>да</w:t>
      </w:r>
      <w:proofErr w:type="spellEnd"/>
      <w:r w:rsidR="00A017F1">
        <w:rPr>
          <w:rFonts w:ascii="Times New Roman" w:hAnsi="Times New Roman" w:cs="Times New Roman"/>
          <w:b/>
          <w:bCs/>
          <w:i/>
          <w:color w:val="1F4E79" w:themeColor="accent5" w:themeShade="80"/>
          <w:shd w:val="clear" w:color="auto" w:fill="FFFFFF"/>
          <w:lang w:val="en-GB"/>
        </w:rPr>
        <w:t xml:space="preserve"> </w:t>
      </w:r>
      <w:proofErr w:type="spellStart"/>
      <w:r w:rsidR="00A017F1">
        <w:rPr>
          <w:rFonts w:ascii="Times New Roman" w:hAnsi="Times New Roman" w:cs="Times New Roman"/>
          <w:b/>
          <w:bCs/>
          <w:i/>
          <w:color w:val="1F4E79" w:themeColor="accent5" w:themeShade="80"/>
          <w:shd w:val="clear" w:color="auto" w:fill="FFFFFF"/>
          <w:lang w:val="en-GB"/>
        </w:rPr>
        <w:t>се</w:t>
      </w:r>
      <w:proofErr w:type="spellEnd"/>
      <w:r w:rsidR="00A017F1">
        <w:rPr>
          <w:rFonts w:ascii="Times New Roman" w:hAnsi="Times New Roman" w:cs="Times New Roman"/>
          <w:b/>
          <w:bCs/>
          <w:i/>
          <w:color w:val="1F4E79" w:themeColor="accent5" w:themeShade="80"/>
          <w:shd w:val="clear" w:color="auto" w:fill="FFFFFF"/>
          <w:lang w:val="en-GB"/>
        </w:rPr>
        <w:t xml:space="preserve"> </w:t>
      </w:r>
      <w:proofErr w:type="spellStart"/>
      <w:r w:rsidR="00A017F1">
        <w:rPr>
          <w:rFonts w:ascii="Times New Roman" w:hAnsi="Times New Roman" w:cs="Times New Roman"/>
          <w:b/>
          <w:bCs/>
          <w:i/>
          <w:color w:val="1F4E79" w:themeColor="accent5" w:themeShade="80"/>
          <w:shd w:val="clear" w:color="auto" w:fill="FFFFFF"/>
          <w:lang w:val="en-GB"/>
        </w:rPr>
        <w:t>поднесе</w:t>
      </w:r>
      <w:proofErr w:type="spellEnd"/>
      <w:r w:rsidR="00A017F1">
        <w:rPr>
          <w:rFonts w:ascii="Times New Roman" w:hAnsi="Times New Roman" w:cs="Times New Roman"/>
          <w:b/>
          <w:bCs/>
          <w:i/>
          <w:color w:val="1F4E79" w:themeColor="accent5" w:themeShade="80"/>
          <w:shd w:val="clear" w:color="auto" w:fill="FFFFFF"/>
          <w:lang w:val="en-GB"/>
        </w:rPr>
        <w:t xml:space="preserve"> </w:t>
      </w:r>
      <w:r w:rsidR="00A017F1">
        <w:rPr>
          <w:rFonts w:ascii="Times New Roman" w:hAnsi="Times New Roman" w:cs="Times New Roman"/>
          <w:b/>
          <w:bCs/>
          <w:i/>
          <w:color w:val="1F4E79" w:themeColor="accent5" w:themeShade="80"/>
          <w:shd w:val="clear" w:color="auto" w:fill="FFFFFF"/>
          <w:lang w:val="mk-MK"/>
        </w:rPr>
        <w:t>апликација</w:t>
      </w:r>
      <w:r w:rsidR="003D06E2" w:rsidRPr="00AC691E">
        <w:rPr>
          <w:rFonts w:ascii="Times New Roman" w:hAnsi="Times New Roman" w:cs="Times New Roman"/>
          <w:b/>
          <w:bCs/>
          <w:i/>
          <w:color w:val="1F4E79" w:themeColor="accent5" w:themeShade="80"/>
          <w:shd w:val="clear" w:color="auto" w:fill="FFFFFF"/>
          <w:lang w:val="en-GB"/>
        </w:rPr>
        <w:t xml:space="preserve"> </w:t>
      </w:r>
    </w:p>
    <w:p w14:paraId="3095367F" w14:textId="77777777" w:rsidR="00A7366E" w:rsidRPr="00AC691E" w:rsidRDefault="00A7366E">
      <w:pPr>
        <w:pStyle w:val="NormalWeb"/>
        <w:spacing w:beforeAutospacing="0" w:afterAutospacing="0"/>
        <w:jc w:val="both"/>
        <w:rPr>
          <w:rStyle w:val="apple-converted-space"/>
          <w:rFonts w:eastAsiaTheme="minorEastAsia"/>
          <w:bCs/>
          <w:color w:val="1F4E79" w:themeColor="accent5" w:themeShade="80"/>
          <w:shd w:val="clear" w:color="auto" w:fill="FFFFFF"/>
          <w:lang w:val="en-GB" w:eastAsia="en-US"/>
        </w:rPr>
      </w:pPr>
    </w:p>
    <w:p w14:paraId="675867EC" w14:textId="4E3179B1" w:rsidR="003D06E2" w:rsidRPr="00AC691E" w:rsidRDefault="000D0F89">
      <w:pPr>
        <w:pStyle w:val="NormalWeb"/>
        <w:spacing w:beforeAutospacing="0" w:afterAutospacing="0"/>
        <w:jc w:val="both"/>
        <w:rPr>
          <w:rStyle w:val="apple-converted-space"/>
          <w:rFonts w:eastAsiaTheme="minorEastAsia"/>
          <w:bCs/>
          <w:i/>
          <w:u w:val="single"/>
          <w:shd w:val="clear" w:color="auto" w:fill="FFFFFF"/>
          <w:lang w:val="en-GB" w:eastAsia="en-US"/>
        </w:rPr>
      </w:pPr>
      <w:r>
        <w:rPr>
          <w:rStyle w:val="apple-converted-space"/>
          <w:rFonts w:eastAsiaTheme="minorEastAsia"/>
          <w:bCs/>
          <w:i/>
          <w:u w:val="single"/>
          <w:shd w:val="clear" w:color="auto" w:fill="FFFFFF"/>
          <w:lang w:val="mk-MK" w:eastAsia="en-US"/>
        </w:rPr>
        <w:t>Дефиниција</w:t>
      </w:r>
      <w:r w:rsidR="007428FC" w:rsidRPr="00AC691E">
        <w:rPr>
          <w:rStyle w:val="apple-converted-space"/>
          <w:rFonts w:eastAsiaTheme="minorEastAsia"/>
          <w:bCs/>
          <w:i/>
          <w:u w:val="single"/>
          <w:shd w:val="clear" w:color="auto" w:fill="FFFFFF"/>
          <w:lang w:val="en-GB" w:eastAsia="en-US"/>
        </w:rPr>
        <w:t xml:space="preserve"> </w:t>
      </w:r>
    </w:p>
    <w:p w14:paraId="4597B501" w14:textId="2BC1D030" w:rsidR="007428FC" w:rsidRPr="00AC691E" w:rsidRDefault="000D0F89" w:rsidP="003D06E2">
      <w:pPr>
        <w:pStyle w:val="NormalWeb"/>
        <w:spacing w:beforeAutospacing="0" w:afterAutospacing="0"/>
        <w:jc w:val="both"/>
        <w:rPr>
          <w:rStyle w:val="apple-converted-space"/>
          <w:rFonts w:eastAsiaTheme="minorEastAsia"/>
          <w:bCs/>
          <w:shd w:val="clear" w:color="auto" w:fill="FFFFFF"/>
          <w:lang w:val="en-GB" w:eastAsia="en-US"/>
        </w:rPr>
      </w:pPr>
      <w:proofErr w:type="spellStart"/>
      <w:r w:rsidRPr="000D0F89">
        <w:rPr>
          <w:rStyle w:val="apple-converted-space"/>
          <w:rFonts w:eastAsiaTheme="minorEastAsia"/>
          <w:bCs/>
          <w:shd w:val="clear" w:color="auto" w:fill="FFFFFF"/>
          <w:lang w:val="en-GB" w:eastAsia="en-US"/>
        </w:rPr>
        <w:t>Ак</w:t>
      </w:r>
      <w:proofErr w:type="spellEnd"/>
      <w:r w:rsidR="00C933C4">
        <w:rPr>
          <w:rStyle w:val="apple-converted-space"/>
          <w:rFonts w:eastAsiaTheme="minorEastAsia"/>
          <w:bCs/>
          <w:shd w:val="clear" w:color="auto" w:fill="FFFFFF"/>
          <w:lang w:val="mk-MK" w:eastAsia="en-US"/>
        </w:rPr>
        <w:t>ција</w:t>
      </w:r>
      <w:proofErr w:type="spellStart"/>
      <w:r w:rsidRPr="000D0F89">
        <w:rPr>
          <w:rStyle w:val="apple-converted-space"/>
          <w:rFonts w:eastAsiaTheme="minorEastAsia"/>
          <w:bCs/>
          <w:shd w:val="clear" w:color="auto" w:fill="FFFFFF"/>
          <w:lang w:val="en-GB" w:eastAsia="en-US"/>
        </w:rPr>
        <w:t>та</w:t>
      </w:r>
      <w:proofErr w:type="spellEnd"/>
      <w:r w:rsidRPr="000D0F89">
        <w:rPr>
          <w:rStyle w:val="apple-converted-space"/>
          <w:rFonts w:eastAsiaTheme="minorEastAsia"/>
          <w:bCs/>
          <w:shd w:val="clear" w:color="auto" w:fill="FFFFFF"/>
          <w:lang w:val="en-GB" w:eastAsia="en-US"/>
        </w:rPr>
        <w:t xml:space="preserve"> </w:t>
      </w:r>
      <w:proofErr w:type="spellStart"/>
      <w:r w:rsidRPr="000D0F89">
        <w:rPr>
          <w:rStyle w:val="apple-converted-space"/>
          <w:rFonts w:eastAsiaTheme="minorEastAsia"/>
          <w:bCs/>
          <w:shd w:val="clear" w:color="auto" w:fill="FFFFFF"/>
          <w:lang w:val="en-GB" w:eastAsia="en-US"/>
        </w:rPr>
        <w:t>се</w:t>
      </w:r>
      <w:proofErr w:type="spellEnd"/>
      <w:r w:rsidRPr="000D0F89">
        <w:rPr>
          <w:rStyle w:val="apple-converted-space"/>
          <w:rFonts w:eastAsiaTheme="minorEastAsia"/>
          <w:bCs/>
          <w:shd w:val="clear" w:color="auto" w:fill="FFFFFF"/>
          <w:lang w:val="en-GB" w:eastAsia="en-US"/>
        </w:rPr>
        <w:t xml:space="preserve"> </w:t>
      </w:r>
      <w:proofErr w:type="spellStart"/>
      <w:r w:rsidRPr="000D0F89">
        <w:rPr>
          <w:rStyle w:val="apple-converted-space"/>
          <w:rFonts w:eastAsiaTheme="minorEastAsia"/>
          <w:bCs/>
          <w:shd w:val="clear" w:color="auto" w:fill="FFFFFF"/>
          <w:lang w:val="en-GB" w:eastAsia="en-US"/>
        </w:rPr>
        <w:t>состои</w:t>
      </w:r>
      <w:proofErr w:type="spellEnd"/>
      <w:r w:rsidRPr="000D0F89">
        <w:rPr>
          <w:rStyle w:val="apple-converted-space"/>
          <w:rFonts w:eastAsiaTheme="minorEastAsia"/>
          <w:bCs/>
          <w:shd w:val="clear" w:color="auto" w:fill="FFFFFF"/>
          <w:lang w:val="en-GB" w:eastAsia="en-US"/>
        </w:rPr>
        <w:t xml:space="preserve"> од </w:t>
      </w:r>
      <w:proofErr w:type="spellStart"/>
      <w:r w:rsidRPr="000D0F89">
        <w:rPr>
          <w:rStyle w:val="apple-converted-space"/>
          <w:rFonts w:eastAsiaTheme="minorEastAsia"/>
          <w:bCs/>
          <w:shd w:val="clear" w:color="auto" w:fill="FFFFFF"/>
          <w:lang w:val="en-GB" w:eastAsia="en-US"/>
        </w:rPr>
        <w:t>збир</w:t>
      </w:r>
      <w:proofErr w:type="spellEnd"/>
      <w:r w:rsidRPr="000D0F89">
        <w:rPr>
          <w:rStyle w:val="apple-converted-space"/>
          <w:rFonts w:eastAsiaTheme="minorEastAsia"/>
          <w:bCs/>
          <w:shd w:val="clear" w:color="auto" w:fill="FFFFFF"/>
          <w:lang w:val="en-GB" w:eastAsia="en-US"/>
        </w:rPr>
        <w:t xml:space="preserve"> на </w:t>
      </w:r>
      <w:proofErr w:type="spellStart"/>
      <w:r w:rsidRPr="000D0F89">
        <w:rPr>
          <w:rStyle w:val="apple-converted-space"/>
          <w:rFonts w:eastAsiaTheme="minorEastAsia"/>
          <w:bCs/>
          <w:shd w:val="clear" w:color="auto" w:fill="FFFFFF"/>
          <w:lang w:val="en-GB" w:eastAsia="en-US"/>
        </w:rPr>
        <w:t>активности</w:t>
      </w:r>
      <w:proofErr w:type="spellEnd"/>
      <w:r w:rsidRPr="000D0F89">
        <w:rPr>
          <w:rStyle w:val="apple-converted-space"/>
          <w:rFonts w:eastAsiaTheme="minorEastAsia"/>
          <w:bCs/>
          <w:shd w:val="clear" w:color="auto" w:fill="FFFFFF"/>
          <w:lang w:val="en-GB" w:eastAsia="en-US"/>
        </w:rPr>
        <w:t>.</w:t>
      </w:r>
    </w:p>
    <w:p w14:paraId="6807D342" w14:textId="77777777" w:rsidR="007428FC" w:rsidRPr="00AC691E" w:rsidRDefault="007428FC" w:rsidP="003D06E2">
      <w:pPr>
        <w:pStyle w:val="NormalWeb"/>
        <w:spacing w:beforeAutospacing="0" w:afterAutospacing="0"/>
        <w:jc w:val="both"/>
        <w:rPr>
          <w:lang w:val="en-GB"/>
        </w:rPr>
      </w:pPr>
    </w:p>
    <w:p w14:paraId="0F407A66" w14:textId="5DB152BD" w:rsidR="007428FC" w:rsidRPr="00AC691E" w:rsidRDefault="000D0F89" w:rsidP="003D06E2">
      <w:pPr>
        <w:pStyle w:val="NormalWeb"/>
        <w:spacing w:beforeAutospacing="0" w:afterAutospacing="0"/>
        <w:jc w:val="both"/>
        <w:rPr>
          <w:rStyle w:val="apple-converted-space"/>
          <w:rFonts w:eastAsiaTheme="minorEastAsia"/>
          <w:bCs/>
          <w:i/>
          <w:u w:val="single"/>
          <w:shd w:val="clear" w:color="auto" w:fill="FFFFFF"/>
          <w:lang w:val="en-GB" w:eastAsia="en-US"/>
        </w:rPr>
      </w:pPr>
      <w:proofErr w:type="spellStart"/>
      <w:r w:rsidRPr="000D0F89">
        <w:rPr>
          <w:rStyle w:val="apple-converted-space"/>
          <w:rFonts w:eastAsiaTheme="minorEastAsia"/>
          <w:bCs/>
          <w:i/>
          <w:u w:val="single"/>
          <w:shd w:val="clear" w:color="auto" w:fill="FFFFFF"/>
          <w:lang w:val="en-GB" w:eastAsia="en-US"/>
        </w:rPr>
        <w:t>Времетраење</w:t>
      </w:r>
      <w:proofErr w:type="spellEnd"/>
    </w:p>
    <w:p w14:paraId="37A4525A" w14:textId="56E3665D" w:rsidR="007428FC" w:rsidRPr="00AC691E" w:rsidRDefault="000D0F89" w:rsidP="00B25580">
      <w:pPr>
        <w:pStyle w:val="NormalWeb"/>
        <w:spacing w:beforeAutospacing="0" w:afterAutospacing="0"/>
        <w:jc w:val="both"/>
        <w:rPr>
          <w:bCs/>
          <w:shd w:val="clear" w:color="auto" w:fill="FFFFFF"/>
          <w:lang w:val="en-GB"/>
        </w:rPr>
      </w:pPr>
      <w:proofErr w:type="spellStart"/>
      <w:r w:rsidRPr="000D0F89">
        <w:rPr>
          <w:shd w:val="clear" w:color="auto" w:fill="FFFFFF"/>
          <w:lang w:val="en-GB"/>
        </w:rPr>
        <w:t>Почетното</w:t>
      </w:r>
      <w:proofErr w:type="spellEnd"/>
      <w:r w:rsidRPr="000D0F89">
        <w:rPr>
          <w:shd w:val="clear" w:color="auto" w:fill="FFFFFF"/>
          <w:lang w:val="en-GB"/>
        </w:rPr>
        <w:t xml:space="preserve"> </w:t>
      </w:r>
      <w:proofErr w:type="spellStart"/>
      <w:r w:rsidRPr="000D0F89">
        <w:rPr>
          <w:shd w:val="clear" w:color="auto" w:fill="FFFFFF"/>
          <w:lang w:val="en-GB"/>
        </w:rPr>
        <w:t>планирано</w:t>
      </w:r>
      <w:proofErr w:type="spellEnd"/>
      <w:r w:rsidRPr="000D0F89">
        <w:rPr>
          <w:shd w:val="clear" w:color="auto" w:fill="FFFFFF"/>
          <w:lang w:val="en-GB"/>
        </w:rPr>
        <w:t xml:space="preserve"> </w:t>
      </w:r>
      <w:proofErr w:type="spellStart"/>
      <w:r w:rsidRPr="000D0F89">
        <w:rPr>
          <w:shd w:val="clear" w:color="auto" w:fill="FFFFFF"/>
          <w:lang w:val="en-GB"/>
        </w:rPr>
        <w:t>времетраење</w:t>
      </w:r>
      <w:proofErr w:type="spellEnd"/>
      <w:r w:rsidRPr="000D0F89">
        <w:rPr>
          <w:shd w:val="clear" w:color="auto" w:fill="FFFFFF"/>
          <w:lang w:val="en-GB"/>
        </w:rPr>
        <w:t xml:space="preserve"> на </w:t>
      </w:r>
      <w:proofErr w:type="spellStart"/>
      <w:r w:rsidRPr="000D0F89">
        <w:rPr>
          <w:shd w:val="clear" w:color="auto" w:fill="FFFFFF"/>
          <w:lang w:val="en-GB"/>
        </w:rPr>
        <w:t>една</w:t>
      </w:r>
      <w:proofErr w:type="spellEnd"/>
      <w:r w:rsidRPr="000D0F89">
        <w:rPr>
          <w:shd w:val="clear" w:color="auto" w:fill="FFFFFF"/>
          <w:lang w:val="en-GB"/>
        </w:rPr>
        <w:t xml:space="preserve"> </w:t>
      </w:r>
      <w:proofErr w:type="spellStart"/>
      <w:r w:rsidRPr="000D0F89">
        <w:rPr>
          <w:shd w:val="clear" w:color="auto" w:fill="FFFFFF"/>
          <w:lang w:val="en-GB"/>
        </w:rPr>
        <w:t>ак</w:t>
      </w:r>
      <w:proofErr w:type="spellEnd"/>
      <w:r w:rsidR="00C933C4">
        <w:rPr>
          <w:shd w:val="clear" w:color="auto" w:fill="FFFFFF"/>
          <w:lang w:val="mk-MK"/>
        </w:rPr>
        <w:t xml:space="preserve">ција </w:t>
      </w:r>
      <w:proofErr w:type="spellStart"/>
      <w:r w:rsidRPr="000D0F89">
        <w:rPr>
          <w:shd w:val="clear" w:color="auto" w:fill="FFFFFF"/>
          <w:lang w:val="en-GB"/>
        </w:rPr>
        <w:t>не</w:t>
      </w:r>
      <w:proofErr w:type="spellEnd"/>
      <w:r w:rsidRPr="000D0F89">
        <w:rPr>
          <w:shd w:val="clear" w:color="auto" w:fill="FFFFFF"/>
          <w:lang w:val="en-GB"/>
        </w:rPr>
        <w:t xml:space="preserve"> </w:t>
      </w:r>
      <w:proofErr w:type="spellStart"/>
      <w:r w:rsidRPr="000D0F89">
        <w:rPr>
          <w:shd w:val="clear" w:color="auto" w:fill="FFFFFF"/>
          <w:lang w:val="en-GB"/>
        </w:rPr>
        <w:t>може</w:t>
      </w:r>
      <w:proofErr w:type="spellEnd"/>
      <w:r w:rsidRPr="000D0F89">
        <w:rPr>
          <w:shd w:val="clear" w:color="auto" w:fill="FFFFFF"/>
          <w:lang w:val="en-GB"/>
        </w:rPr>
        <w:t xml:space="preserve"> </w:t>
      </w:r>
      <w:proofErr w:type="spellStart"/>
      <w:r w:rsidRPr="000D0F89">
        <w:rPr>
          <w:shd w:val="clear" w:color="auto" w:fill="FFFFFF"/>
          <w:lang w:val="en-GB"/>
        </w:rPr>
        <w:t>да</w:t>
      </w:r>
      <w:proofErr w:type="spellEnd"/>
      <w:r w:rsidRPr="000D0F89">
        <w:rPr>
          <w:shd w:val="clear" w:color="auto" w:fill="FFFFFF"/>
          <w:lang w:val="en-GB"/>
        </w:rPr>
        <w:t xml:space="preserve"> </w:t>
      </w:r>
      <w:proofErr w:type="spellStart"/>
      <w:r w:rsidRPr="000D0F89">
        <w:rPr>
          <w:shd w:val="clear" w:color="auto" w:fill="FFFFFF"/>
          <w:lang w:val="en-GB"/>
        </w:rPr>
        <w:t>биде</w:t>
      </w:r>
      <w:proofErr w:type="spellEnd"/>
      <w:r w:rsidRPr="000D0F89">
        <w:rPr>
          <w:shd w:val="clear" w:color="auto" w:fill="FFFFFF"/>
          <w:lang w:val="en-GB"/>
        </w:rPr>
        <w:t xml:space="preserve"> </w:t>
      </w:r>
      <w:proofErr w:type="spellStart"/>
      <w:r w:rsidRPr="000D0F89">
        <w:rPr>
          <w:shd w:val="clear" w:color="auto" w:fill="FFFFFF"/>
          <w:lang w:val="en-GB"/>
        </w:rPr>
        <w:t>пократко</w:t>
      </w:r>
      <w:proofErr w:type="spellEnd"/>
      <w:r w:rsidRPr="000D0F89">
        <w:rPr>
          <w:shd w:val="clear" w:color="auto" w:fill="FFFFFF"/>
          <w:lang w:val="en-GB"/>
        </w:rPr>
        <w:t xml:space="preserve"> од 3 </w:t>
      </w:r>
      <w:proofErr w:type="spellStart"/>
      <w:r w:rsidRPr="000D0F89">
        <w:rPr>
          <w:shd w:val="clear" w:color="auto" w:fill="FFFFFF"/>
          <w:lang w:val="en-GB"/>
        </w:rPr>
        <w:t>месеци</w:t>
      </w:r>
      <w:proofErr w:type="spellEnd"/>
      <w:r w:rsidRPr="000D0F89">
        <w:rPr>
          <w:shd w:val="clear" w:color="auto" w:fill="FFFFFF"/>
          <w:lang w:val="en-GB"/>
        </w:rPr>
        <w:t xml:space="preserve"> </w:t>
      </w:r>
      <w:proofErr w:type="spellStart"/>
      <w:r w:rsidRPr="000D0F89">
        <w:rPr>
          <w:shd w:val="clear" w:color="auto" w:fill="FFFFFF"/>
          <w:lang w:val="en-GB"/>
        </w:rPr>
        <w:t>со</w:t>
      </w:r>
      <w:proofErr w:type="spellEnd"/>
      <w:r w:rsidRPr="000D0F89">
        <w:rPr>
          <w:shd w:val="clear" w:color="auto" w:fill="FFFFFF"/>
          <w:lang w:val="en-GB"/>
        </w:rPr>
        <w:t xml:space="preserve"> </w:t>
      </w:r>
      <w:proofErr w:type="spellStart"/>
      <w:r w:rsidRPr="000D0F89">
        <w:rPr>
          <w:shd w:val="clear" w:color="auto" w:fill="FFFFFF"/>
          <w:lang w:val="en-GB"/>
        </w:rPr>
        <w:t>максимален</w:t>
      </w:r>
      <w:proofErr w:type="spellEnd"/>
      <w:r w:rsidRPr="000D0F89">
        <w:rPr>
          <w:shd w:val="clear" w:color="auto" w:fill="FFFFFF"/>
          <w:lang w:val="en-GB"/>
        </w:rPr>
        <w:t xml:space="preserve"> </w:t>
      </w:r>
      <w:proofErr w:type="spellStart"/>
      <w:r w:rsidRPr="000D0F89">
        <w:rPr>
          <w:shd w:val="clear" w:color="auto" w:fill="FFFFFF"/>
          <w:lang w:val="en-GB"/>
        </w:rPr>
        <w:t>период</w:t>
      </w:r>
      <w:proofErr w:type="spellEnd"/>
      <w:r w:rsidRPr="000D0F89">
        <w:rPr>
          <w:shd w:val="clear" w:color="auto" w:fill="FFFFFF"/>
          <w:lang w:val="en-GB"/>
        </w:rPr>
        <w:t xml:space="preserve"> на </w:t>
      </w:r>
      <w:proofErr w:type="spellStart"/>
      <w:r w:rsidRPr="000D0F89">
        <w:rPr>
          <w:shd w:val="clear" w:color="auto" w:fill="FFFFFF"/>
          <w:lang w:val="en-GB"/>
        </w:rPr>
        <w:t>спроведување</w:t>
      </w:r>
      <w:proofErr w:type="spellEnd"/>
      <w:r w:rsidRPr="000D0F89">
        <w:rPr>
          <w:shd w:val="clear" w:color="auto" w:fill="FFFFFF"/>
          <w:lang w:val="en-GB"/>
        </w:rPr>
        <w:t xml:space="preserve"> </w:t>
      </w:r>
      <w:proofErr w:type="spellStart"/>
      <w:r w:rsidRPr="000D0F89">
        <w:rPr>
          <w:shd w:val="clear" w:color="auto" w:fill="FFFFFF"/>
          <w:lang w:val="en-GB"/>
        </w:rPr>
        <w:t>до</w:t>
      </w:r>
      <w:proofErr w:type="spellEnd"/>
      <w:r w:rsidRPr="000D0F89">
        <w:rPr>
          <w:shd w:val="clear" w:color="auto" w:fill="FFFFFF"/>
          <w:lang w:val="en-GB"/>
        </w:rPr>
        <w:t xml:space="preserve"> </w:t>
      </w:r>
      <w:r w:rsidR="00FC6D77">
        <w:rPr>
          <w:shd w:val="clear" w:color="auto" w:fill="FFFFFF"/>
          <w:lang w:val="en-GB"/>
        </w:rPr>
        <w:t>3</w:t>
      </w:r>
      <w:r w:rsidR="00F61208">
        <w:rPr>
          <w:shd w:val="clear" w:color="auto" w:fill="FFFFFF"/>
          <w:lang w:val="mk-MK"/>
        </w:rPr>
        <w:t>1 август</w:t>
      </w:r>
      <w:r w:rsidR="00FC6D77">
        <w:rPr>
          <w:shd w:val="clear" w:color="auto" w:fill="FFFFFF"/>
          <w:lang w:val="mk-MK"/>
        </w:rPr>
        <w:t xml:space="preserve"> 2023</w:t>
      </w:r>
      <w:r w:rsidR="007428FC" w:rsidRPr="00CB3103">
        <w:rPr>
          <w:bCs/>
          <w:shd w:val="clear" w:color="auto" w:fill="FFFFFF"/>
          <w:lang w:val="en-GB"/>
        </w:rPr>
        <w:t>.</w:t>
      </w:r>
      <w:r w:rsidR="007428FC" w:rsidRPr="00AC691E">
        <w:rPr>
          <w:bCs/>
          <w:shd w:val="clear" w:color="auto" w:fill="FFFFFF"/>
          <w:lang w:val="en-GB"/>
        </w:rPr>
        <w:t xml:space="preserve"> </w:t>
      </w:r>
    </w:p>
    <w:p w14:paraId="35F8227C" w14:textId="77777777" w:rsidR="00B00EB2" w:rsidRPr="00AC691E" w:rsidRDefault="00B00EB2" w:rsidP="003D06E2">
      <w:pPr>
        <w:pStyle w:val="NormalWeb"/>
        <w:spacing w:beforeAutospacing="0" w:afterAutospacing="0"/>
        <w:jc w:val="both"/>
        <w:rPr>
          <w:lang w:val="en-GB"/>
        </w:rPr>
      </w:pPr>
    </w:p>
    <w:p w14:paraId="0B4FB615" w14:textId="2468E5B5" w:rsidR="007428FC" w:rsidRPr="00AC691E" w:rsidRDefault="000D0F89" w:rsidP="003D06E2">
      <w:pPr>
        <w:pStyle w:val="NormalWeb"/>
        <w:spacing w:beforeAutospacing="0" w:afterAutospacing="0"/>
        <w:jc w:val="both"/>
        <w:rPr>
          <w:rStyle w:val="apple-converted-space"/>
          <w:rFonts w:eastAsiaTheme="minorEastAsia"/>
          <w:bCs/>
          <w:i/>
          <w:u w:val="single"/>
          <w:shd w:val="clear" w:color="auto" w:fill="FFFFFF"/>
          <w:lang w:val="en-GB" w:eastAsia="en-US"/>
        </w:rPr>
      </w:pPr>
      <w:proofErr w:type="spellStart"/>
      <w:r w:rsidRPr="000D0F89">
        <w:rPr>
          <w:rStyle w:val="apple-converted-space"/>
          <w:rFonts w:eastAsiaTheme="minorEastAsia"/>
          <w:bCs/>
          <w:i/>
          <w:u w:val="single"/>
          <w:shd w:val="clear" w:color="auto" w:fill="FFFFFF"/>
          <w:lang w:val="en-GB" w:eastAsia="en-US"/>
        </w:rPr>
        <w:t>Цели</w:t>
      </w:r>
      <w:proofErr w:type="spellEnd"/>
      <w:r w:rsidR="00C933C4">
        <w:rPr>
          <w:rStyle w:val="apple-converted-space"/>
          <w:rFonts w:eastAsiaTheme="minorEastAsia"/>
          <w:bCs/>
          <w:i/>
          <w:u w:val="single"/>
          <w:shd w:val="clear" w:color="auto" w:fill="FFFFFF"/>
          <w:lang w:val="mk-MK" w:eastAsia="en-US"/>
        </w:rPr>
        <w:t xml:space="preserve"> </w:t>
      </w:r>
      <w:r w:rsidR="00C933C4" w:rsidRPr="000D0F89">
        <w:rPr>
          <w:rStyle w:val="apple-converted-space"/>
          <w:rFonts w:eastAsiaTheme="minorEastAsia"/>
          <w:bCs/>
          <w:i/>
          <w:u w:val="single"/>
          <w:shd w:val="clear" w:color="auto" w:fill="FFFFFF"/>
          <w:lang w:val="en-GB" w:eastAsia="en-US"/>
        </w:rPr>
        <w:t xml:space="preserve">на </w:t>
      </w:r>
      <w:proofErr w:type="spellStart"/>
      <w:r w:rsidR="00C933C4" w:rsidRPr="000D0F89">
        <w:rPr>
          <w:rStyle w:val="apple-converted-space"/>
          <w:rFonts w:eastAsiaTheme="minorEastAsia"/>
          <w:bCs/>
          <w:i/>
          <w:u w:val="single"/>
          <w:shd w:val="clear" w:color="auto" w:fill="FFFFFF"/>
          <w:lang w:val="en-GB" w:eastAsia="en-US"/>
        </w:rPr>
        <w:t>ак</w:t>
      </w:r>
      <w:proofErr w:type="spellEnd"/>
      <w:r w:rsidR="00C933C4">
        <w:rPr>
          <w:rStyle w:val="apple-converted-space"/>
          <w:rFonts w:eastAsiaTheme="minorEastAsia"/>
          <w:bCs/>
          <w:i/>
          <w:u w:val="single"/>
          <w:shd w:val="clear" w:color="auto" w:fill="FFFFFF"/>
          <w:lang w:val="mk-MK" w:eastAsia="en-US"/>
        </w:rPr>
        <w:t>цијата</w:t>
      </w:r>
      <w:r w:rsidRPr="000D0F89">
        <w:rPr>
          <w:rStyle w:val="apple-converted-space"/>
          <w:rFonts w:eastAsiaTheme="minorEastAsia"/>
          <w:bCs/>
          <w:i/>
          <w:u w:val="single"/>
          <w:shd w:val="clear" w:color="auto" w:fill="FFFFFF"/>
          <w:lang w:val="en-GB" w:eastAsia="en-US"/>
        </w:rPr>
        <w:t>/</w:t>
      </w:r>
      <w:proofErr w:type="spellStart"/>
      <w:r w:rsidRPr="000D0F89">
        <w:rPr>
          <w:rStyle w:val="apple-converted-space"/>
          <w:rFonts w:eastAsiaTheme="minorEastAsia"/>
          <w:bCs/>
          <w:i/>
          <w:u w:val="single"/>
          <w:shd w:val="clear" w:color="auto" w:fill="FFFFFF"/>
          <w:lang w:val="en-GB" w:eastAsia="en-US"/>
        </w:rPr>
        <w:t>Лотови</w:t>
      </w:r>
      <w:proofErr w:type="spellEnd"/>
      <w:r w:rsidRPr="000D0F89">
        <w:rPr>
          <w:rStyle w:val="apple-converted-space"/>
          <w:rFonts w:eastAsiaTheme="minorEastAsia"/>
          <w:bCs/>
          <w:i/>
          <w:u w:val="single"/>
          <w:shd w:val="clear" w:color="auto" w:fill="FFFFFF"/>
          <w:lang w:val="en-GB" w:eastAsia="en-US"/>
        </w:rPr>
        <w:t xml:space="preserve"> </w:t>
      </w:r>
      <w:r w:rsidR="00C933C4">
        <w:rPr>
          <w:rStyle w:val="apple-converted-space"/>
          <w:rFonts w:eastAsiaTheme="minorEastAsia"/>
          <w:bCs/>
          <w:i/>
          <w:u w:val="single"/>
          <w:shd w:val="clear" w:color="auto" w:fill="FFFFFF"/>
          <w:lang w:val="mk-MK" w:eastAsia="en-US"/>
        </w:rPr>
        <w:t xml:space="preserve">од </w:t>
      </w:r>
      <w:proofErr w:type="spellStart"/>
      <w:r w:rsidRPr="000D0F89">
        <w:rPr>
          <w:rStyle w:val="apple-converted-space"/>
          <w:rFonts w:eastAsiaTheme="minorEastAsia"/>
          <w:bCs/>
          <w:i/>
          <w:u w:val="single"/>
          <w:shd w:val="clear" w:color="auto" w:fill="FFFFFF"/>
          <w:lang w:val="en-GB" w:eastAsia="en-US"/>
        </w:rPr>
        <w:t>повик</w:t>
      </w:r>
      <w:proofErr w:type="spellEnd"/>
      <w:r w:rsidR="00C933C4">
        <w:rPr>
          <w:rStyle w:val="apple-converted-space"/>
          <w:rFonts w:eastAsiaTheme="minorEastAsia"/>
          <w:bCs/>
          <w:i/>
          <w:u w:val="single"/>
          <w:shd w:val="clear" w:color="auto" w:fill="FFFFFF"/>
          <w:lang w:val="mk-MK" w:eastAsia="en-US"/>
        </w:rPr>
        <w:t>от</w:t>
      </w:r>
      <w:r w:rsidRPr="000D0F89">
        <w:rPr>
          <w:rStyle w:val="apple-converted-space"/>
          <w:rFonts w:eastAsiaTheme="minorEastAsia"/>
          <w:bCs/>
          <w:i/>
          <w:u w:val="single"/>
          <w:shd w:val="clear" w:color="auto" w:fill="FFFFFF"/>
          <w:lang w:val="en-GB" w:eastAsia="en-US"/>
        </w:rPr>
        <w:t xml:space="preserve"> за </w:t>
      </w:r>
      <w:r w:rsidR="00A15F95">
        <w:rPr>
          <w:rStyle w:val="apple-converted-space"/>
          <w:rFonts w:eastAsiaTheme="minorEastAsia"/>
          <w:bCs/>
          <w:i/>
          <w:u w:val="single"/>
          <w:shd w:val="clear" w:color="auto" w:fill="FFFFFF"/>
          <w:lang w:val="mk-MK" w:eastAsia="en-US"/>
        </w:rPr>
        <w:t>директна</w:t>
      </w:r>
      <w:r w:rsidR="00A15F95" w:rsidRPr="000D0F89">
        <w:rPr>
          <w:rStyle w:val="apple-converted-space"/>
          <w:rFonts w:eastAsiaTheme="minorEastAsia"/>
          <w:bCs/>
          <w:i/>
          <w:u w:val="single"/>
          <w:shd w:val="clear" w:color="auto" w:fill="FFFFFF"/>
          <w:lang w:val="en-GB" w:eastAsia="en-US"/>
        </w:rPr>
        <w:t xml:space="preserve"> </w:t>
      </w:r>
      <w:r w:rsidRPr="000D0F89">
        <w:rPr>
          <w:rStyle w:val="apple-converted-space"/>
          <w:rFonts w:eastAsiaTheme="minorEastAsia"/>
          <w:bCs/>
          <w:i/>
          <w:u w:val="single"/>
          <w:shd w:val="clear" w:color="auto" w:fill="FFFFFF"/>
          <w:lang w:val="en-GB" w:eastAsia="en-US"/>
        </w:rPr>
        <w:t>поддршка</w:t>
      </w:r>
    </w:p>
    <w:p w14:paraId="181E80AE" w14:textId="67410713" w:rsidR="009D4FC9" w:rsidRPr="009C702E" w:rsidRDefault="009D4FC9" w:rsidP="00B25580">
      <w:pPr>
        <w:pStyle w:val="NormalWeb"/>
        <w:spacing w:beforeAutospacing="0" w:afterAutospacing="0"/>
        <w:jc w:val="both"/>
        <w:rPr>
          <w:b/>
          <w:bCs/>
          <w:shd w:val="clear" w:color="auto" w:fill="FFFFFF"/>
          <w:lang w:val="en-GB"/>
        </w:rPr>
      </w:pPr>
      <w:proofErr w:type="spellStart"/>
      <w:r w:rsidRPr="009D4FC9">
        <w:rPr>
          <w:bCs/>
          <w:shd w:val="clear" w:color="auto" w:fill="FFFFFF"/>
          <w:lang w:val="en-GB"/>
        </w:rPr>
        <w:t>Предложената</w:t>
      </w:r>
      <w:proofErr w:type="spellEnd"/>
      <w:r w:rsidRPr="009D4FC9">
        <w:rPr>
          <w:bCs/>
          <w:shd w:val="clear" w:color="auto" w:fill="FFFFFF"/>
          <w:lang w:val="en-GB"/>
        </w:rPr>
        <w:t xml:space="preserve"> </w:t>
      </w:r>
      <w:proofErr w:type="spellStart"/>
      <w:r w:rsidRPr="009D4FC9">
        <w:rPr>
          <w:bCs/>
          <w:shd w:val="clear" w:color="auto" w:fill="FFFFFF"/>
          <w:lang w:val="en-GB"/>
        </w:rPr>
        <w:t>ак</w:t>
      </w:r>
      <w:proofErr w:type="spellEnd"/>
      <w:r w:rsidR="00C933C4">
        <w:rPr>
          <w:bCs/>
          <w:shd w:val="clear" w:color="auto" w:fill="FFFFFF"/>
          <w:lang w:val="mk-MK"/>
        </w:rPr>
        <w:t xml:space="preserve">ција </w:t>
      </w:r>
      <w:proofErr w:type="spellStart"/>
      <w:r w:rsidRPr="009D4FC9">
        <w:rPr>
          <w:bCs/>
          <w:shd w:val="clear" w:color="auto" w:fill="FFFFFF"/>
          <w:lang w:val="en-GB"/>
        </w:rPr>
        <w:t>мора</w:t>
      </w:r>
      <w:proofErr w:type="spellEnd"/>
      <w:r w:rsidRPr="009D4FC9">
        <w:rPr>
          <w:bCs/>
          <w:shd w:val="clear" w:color="auto" w:fill="FFFFFF"/>
          <w:lang w:val="en-GB"/>
        </w:rPr>
        <w:t xml:space="preserve"> </w:t>
      </w:r>
      <w:proofErr w:type="spellStart"/>
      <w:r w:rsidRPr="009D4FC9">
        <w:rPr>
          <w:bCs/>
          <w:shd w:val="clear" w:color="auto" w:fill="FFFFFF"/>
          <w:lang w:val="en-GB"/>
        </w:rPr>
        <w:t>јасно</w:t>
      </w:r>
      <w:proofErr w:type="spellEnd"/>
      <w:r w:rsidRPr="009D4FC9">
        <w:rPr>
          <w:bCs/>
          <w:shd w:val="clear" w:color="auto" w:fill="FFFFFF"/>
          <w:lang w:val="en-GB"/>
        </w:rPr>
        <w:t xml:space="preserve"> </w:t>
      </w:r>
      <w:proofErr w:type="spellStart"/>
      <w:r w:rsidRPr="009D4FC9">
        <w:rPr>
          <w:bCs/>
          <w:shd w:val="clear" w:color="auto" w:fill="FFFFFF"/>
          <w:lang w:val="en-GB"/>
        </w:rPr>
        <w:t>да</w:t>
      </w:r>
      <w:proofErr w:type="spellEnd"/>
      <w:r w:rsidRPr="009D4FC9">
        <w:rPr>
          <w:bCs/>
          <w:shd w:val="clear" w:color="auto" w:fill="FFFFFF"/>
          <w:lang w:val="en-GB"/>
        </w:rPr>
        <w:t xml:space="preserve"> </w:t>
      </w:r>
      <w:proofErr w:type="spellStart"/>
      <w:r w:rsidRPr="009D4FC9">
        <w:rPr>
          <w:bCs/>
          <w:shd w:val="clear" w:color="auto" w:fill="FFFFFF"/>
          <w:lang w:val="en-GB"/>
        </w:rPr>
        <w:t>се</w:t>
      </w:r>
      <w:proofErr w:type="spellEnd"/>
      <w:r w:rsidRPr="009D4FC9">
        <w:rPr>
          <w:bCs/>
          <w:shd w:val="clear" w:color="auto" w:fill="FFFFFF"/>
          <w:lang w:val="en-GB"/>
        </w:rPr>
        <w:t xml:space="preserve"> </w:t>
      </w:r>
      <w:proofErr w:type="spellStart"/>
      <w:r w:rsidRPr="009D4FC9">
        <w:rPr>
          <w:bCs/>
          <w:shd w:val="clear" w:color="auto" w:fill="FFFFFF"/>
          <w:lang w:val="en-GB"/>
        </w:rPr>
        <w:t>однесува</w:t>
      </w:r>
      <w:proofErr w:type="spellEnd"/>
      <w:r w:rsidRPr="009D4FC9">
        <w:rPr>
          <w:bCs/>
          <w:shd w:val="clear" w:color="auto" w:fill="FFFFFF"/>
          <w:lang w:val="en-GB"/>
        </w:rPr>
        <w:t xml:space="preserve"> на </w:t>
      </w:r>
      <w:proofErr w:type="spellStart"/>
      <w:r w:rsidRPr="009D4FC9">
        <w:rPr>
          <w:bCs/>
          <w:shd w:val="clear" w:color="auto" w:fill="FFFFFF"/>
          <w:lang w:val="en-GB"/>
        </w:rPr>
        <w:t>најмалку</w:t>
      </w:r>
      <w:proofErr w:type="spellEnd"/>
      <w:r w:rsidRPr="009D4FC9">
        <w:rPr>
          <w:bCs/>
          <w:shd w:val="clear" w:color="auto" w:fill="FFFFFF"/>
          <w:lang w:val="en-GB"/>
        </w:rPr>
        <w:t xml:space="preserve"> </w:t>
      </w:r>
      <w:proofErr w:type="spellStart"/>
      <w:r w:rsidRPr="00C933C4">
        <w:rPr>
          <w:b/>
          <w:bCs/>
          <w:u w:val="single"/>
          <w:shd w:val="clear" w:color="auto" w:fill="FFFFFF"/>
          <w:lang w:val="en-GB"/>
        </w:rPr>
        <w:t>една</w:t>
      </w:r>
      <w:proofErr w:type="spellEnd"/>
      <w:r w:rsidRPr="009D4FC9">
        <w:rPr>
          <w:bCs/>
          <w:shd w:val="clear" w:color="auto" w:fill="FFFFFF"/>
          <w:lang w:val="en-GB"/>
        </w:rPr>
        <w:t xml:space="preserve"> од </w:t>
      </w:r>
      <w:proofErr w:type="spellStart"/>
      <w:r w:rsidRPr="009D4FC9">
        <w:rPr>
          <w:bCs/>
          <w:shd w:val="clear" w:color="auto" w:fill="FFFFFF"/>
          <w:lang w:val="en-GB"/>
        </w:rPr>
        <w:t>петте</w:t>
      </w:r>
      <w:proofErr w:type="spellEnd"/>
      <w:r w:rsidRPr="009D4FC9">
        <w:rPr>
          <w:bCs/>
          <w:shd w:val="clear" w:color="auto" w:fill="FFFFFF"/>
          <w:lang w:val="en-GB"/>
        </w:rPr>
        <w:t xml:space="preserve"> </w:t>
      </w:r>
      <w:proofErr w:type="spellStart"/>
      <w:r w:rsidRPr="009D4FC9">
        <w:rPr>
          <w:bCs/>
          <w:shd w:val="clear" w:color="auto" w:fill="FFFFFF"/>
          <w:lang w:val="en-GB"/>
        </w:rPr>
        <w:t>цели</w:t>
      </w:r>
      <w:proofErr w:type="spellEnd"/>
      <w:r w:rsidRPr="009D4FC9">
        <w:rPr>
          <w:bCs/>
          <w:shd w:val="clear" w:color="auto" w:fill="FFFFFF"/>
          <w:lang w:val="en-GB"/>
        </w:rPr>
        <w:t>/</w:t>
      </w:r>
      <w:proofErr w:type="spellStart"/>
      <w:r w:rsidRPr="009D4FC9">
        <w:rPr>
          <w:bCs/>
          <w:shd w:val="clear" w:color="auto" w:fill="FFFFFF"/>
          <w:lang w:val="en-GB"/>
        </w:rPr>
        <w:t>лотови</w:t>
      </w:r>
      <w:proofErr w:type="spellEnd"/>
      <w:r w:rsidRPr="009D4FC9">
        <w:rPr>
          <w:bCs/>
          <w:shd w:val="clear" w:color="auto" w:fill="FFFFFF"/>
          <w:lang w:val="en-GB"/>
        </w:rPr>
        <w:t xml:space="preserve"> </w:t>
      </w:r>
      <w:proofErr w:type="spellStart"/>
      <w:r w:rsidRPr="009D4FC9">
        <w:rPr>
          <w:bCs/>
          <w:shd w:val="clear" w:color="auto" w:fill="FFFFFF"/>
          <w:lang w:val="en-GB"/>
        </w:rPr>
        <w:t>наведени</w:t>
      </w:r>
      <w:proofErr w:type="spellEnd"/>
      <w:r w:rsidRPr="009D4FC9">
        <w:rPr>
          <w:bCs/>
          <w:shd w:val="clear" w:color="auto" w:fill="FFFFFF"/>
          <w:lang w:val="en-GB"/>
        </w:rPr>
        <w:t xml:space="preserve"> </w:t>
      </w:r>
      <w:proofErr w:type="spellStart"/>
      <w:r w:rsidRPr="009D4FC9">
        <w:rPr>
          <w:bCs/>
          <w:shd w:val="clear" w:color="auto" w:fill="FFFFFF"/>
          <w:lang w:val="en-GB"/>
        </w:rPr>
        <w:t>подолу</w:t>
      </w:r>
      <w:proofErr w:type="spellEnd"/>
      <w:r w:rsidRPr="009D4FC9">
        <w:rPr>
          <w:bCs/>
          <w:shd w:val="clear" w:color="auto" w:fill="FFFFFF"/>
          <w:lang w:val="en-GB"/>
        </w:rPr>
        <w:t xml:space="preserve"> за </w:t>
      </w:r>
      <w:proofErr w:type="spellStart"/>
      <w:r w:rsidRPr="009D4FC9">
        <w:rPr>
          <w:bCs/>
          <w:shd w:val="clear" w:color="auto" w:fill="FFFFFF"/>
          <w:lang w:val="en-GB"/>
        </w:rPr>
        <w:t>да</w:t>
      </w:r>
      <w:proofErr w:type="spellEnd"/>
      <w:r w:rsidRPr="009D4FC9">
        <w:rPr>
          <w:bCs/>
          <w:shd w:val="clear" w:color="auto" w:fill="FFFFFF"/>
          <w:lang w:val="en-GB"/>
        </w:rPr>
        <w:t xml:space="preserve"> </w:t>
      </w:r>
      <w:proofErr w:type="spellStart"/>
      <w:r w:rsidRPr="009D4FC9">
        <w:rPr>
          <w:bCs/>
          <w:shd w:val="clear" w:color="auto" w:fill="FFFFFF"/>
          <w:lang w:val="en-GB"/>
        </w:rPr>
        <w:t>може</w:t>
      </w:r>
      <w:proofErr w:type="spellEnd"/>
      <w:r w:rsidRPr="009D4FC9">
        <w:rPr>
          <w:bCs/>
          <w:shd w:val="clear" w:color="auto" w:fill="FFFFFF"/>
          <w:lang w:val="en-GB"/>
        </w:rPr>
        <w:t xml:space="preserve"> </w:t>
      </w:r>
      <w:proofErr w:type="spellStart"/>
      <w:r w:rsidRPr="009D4FC9">
        <w:rPr>
          <w:bCs/>
          <w:shd w:val="clear" w:color="auto" w:fill="FFFFFF"/>
          <w:lang w:val="en-GB"/>
        </w:rPr>
        <w:t>апликантот</w:t>
      </w:r>
      <w:proofErr w:type="spellEnd"/>
      <w:r w:rsidRPr="009D4FC9">
        <w:rPr>
          <w:bCs/>
          <w:shd w:val="clear" w:color="auto" w:fill="FFFFFF"/>
          <w:lang w:val="en-GB"/>
        </w:rPr>
        <w:t xml:space="preserve"> </w:t>
      </w:r>
      <w:proofErr w:type="spellStart"/>
      <w:r w:rsidRPr="009D4FC9">
        <w:rPr>
          <w:bCs/>
          <w:shd w:val="clear" w:color="auto" w:fill="FFFFFF"/>
          <w:lang w:val="en-GB"/>
        </w:rPr>
        <w:t>да</w:t>
      </w:r>
      <w:proofErr w:type="spellEnd"/>
      <w:r w:rsidRPr="009D4FC9">
        <w:rPr>
          <w:bCs/>
          <w:shd w:val="clear" w:color="auto" w:fill="FFFFFF"/>
          <w:lang w:val="en-GB"/>
        </w:rPr>
        <w:t xml:space="preserve"> </w:t>
      </w:r>
      <w:proofErr w:type="spellStart"/>
      <w:r w:rsidRPr="009D4FC9">
        <w:rPr>
          <w:bCs/>
          <w:shd w:val="clear" w:color="auto" w:fill="FFFFFF"/>
          <w:lang w:val="en-GB"/>
        </w:rPr>
        <w:t>се</w:t>
      </w:r>
      <w:proofErr w:type="spellEnd"/>
      <w:r w:rsidRPr="009D4FC9">
        <w:rPr>
          <w:bCs/>
          <w:shd w:val="clear" w:color="auto" w:fill="FFFFFF"/>
          <w:lang w:val="en-GB"/>
        </w:rPr>
        <w:t xml:space="preserve"> </w:t>
      </w:r>
      <w:proofErr w:type="spellStart"/>
      <w:r w:rsidRPr="009D4FC9">
        <w:rPr>
          <w:bCs/>
          <w:shd w:val="clear" w:color="auto" w:fill="FFFFFF"/>
          <w:lang w:val="en-GB"/>
        </w:rPr>
        <w:t>смета</w:t>
      </w:r>
      <w:proofErr w:type="spellEnd"/>
      <w:r w:rsidRPr="009D4FC9">
        <w:rPr>
          <w:bCs/>
          <w:shd w:val="clear" w:color="auto" w:fill="FFFFFF"/>
          <w:lang w:val="en-GB"/>
        </w:rPr>
        <w:t xml:space="preserve"> за </w:t>
      </w:r>
      <w:r w:rsidR="00A61A41">
        <w:rPr>
          <w:bCs/>
          <w:shd w:val="clear" w:color="auto" w:fill="FFFFFF"/>
          <w:lang w:val="mk-MK"/>
        </w:rPr>
        <w:t>подобен</w:t>
      </w:r>
      <w:r w:rsidRPr="009D4FC9">
        <w:rPr>
          <w:bCs/>
          <w:shd w:val="clear" w:color="auto" w:fill="FFFFFF"/>
          <w:lang w:val="en-GB"/>
        </w:rPr>
        <w:t xml:space="preserve">. </w:t>
      </w:r>
      <w:proofErr w:type="spellStart"/>
      <w:r w:rsidRPr="009D4FC9">
        <w:rPr>
          <w:bCs/>
          <w:shd w:val="clear" w:color="auto" w:fill="FFFFFF"/>
          <w:lang w:val="en-GB"/>
        </w:rPr>
        <w:t>Иако</w:t>
      </w:r>
      <w:proofErr w:type="spellEnd"/>
      <w:r w:rsidRPr="009D4FC9">
        <w:rPr>
          <w:bCs/>
          <w:shd w:val="clear" w:color="auto" w:fill="FFFFFF"/>
          <w:lang w:val="en-GB"/>
        </w:rPr>
        <w:t xml:space="preserve"> </w:t>
      </w:r>
      <w:proofErr w:type="spellStart"/>
      <w:r w:rsidRPr="009D4FC9">
        <w:rPr>
          <w:bCs/>
          <w:shd w:val="clear" w:color="auto" w:fill="FFFFFF"/>
          <w:lang w:val="en-GB"/>
        </w:rPr>
        <w:t>предложената</w:t>
      </w:r>
      <w:proofErr w:type="spellEnd"/>
      <w:r w:rsidRPr="009D4FC9">
        <w:rPr>
          <w:bCs/>
          <w:shd w:val="clear" w:color="auto" w:fill="FFFFFF"/>
          <w:lang w:val="en-GB"/>
        </w:rPr>
        <w:t xml:space="preserve"> </w:t>
      </w:r>
      <w:proofErr w:type="spellStart"/>
      <w:r w:rsidRPr="009D4FC9">
        <w:rPr>
          <w:bCs/>
          <w:shd w:val="clear" w:color="auto" w:fill="FFFFFF"/>
          <w:lang w:val="en-GB"/>
        </w:rPr>
        <w:t>ак</w:t>
      </w:r>
      <w:proofErr w:type="spellEnd"/>
      <w:r w:rsidR="00905996">
        <w:rPr>
          <w:bCs/>
          <w:shd w:val="clear" w:color="auto" w:fill="FFFFFF"/>
          <w:lang w:val="mk-MK"/>
        </w:rPr>
        <w:t xml:space="preserve">ција </w:t>
      </w:r>
      <w:proofErr w:type="spellStart"/>
      <w:r w:rsidRPr="009D4FC9">
        <w:rPr>
          <w:bCs/>
          <w:shd w:val="clear" w:color="auto" w:fill="FFFFFF"/>
          <w:lang w:val="en-GB"/>
        </w:rPr>
        <w:t>може</w:t>
      </w:r>
      <w:proofErr w:type="spellEnd"/>
      <w:r w:rsidRPr="009D4FC9">
        <w:rPr>
          <w:bCs/>
          <w:shd w:val="clear" w:color="auto" w:fill="FFFFFF"/>
          <w:lang w:val="en-GB"/>
        </w:rPr>
        <w:t xml:space="preserve"> </w:t>
      </w:r>
      <w:proofErr w:type="spellStart"/>
      <w:r w:rsidRPr="009D4FC9">
        <w:rPr>
          <w:bCs/>
          <w:shd w:val="clear" w:color="auto" w:fill="FFFFFF"/>
          <w:lang w:val="en-GB"/>
        </w:rPr>
        <w:t>да</w:t>
      </w:r>
      <w:proofErr w:type="spellEnd"/>
      <w:r w:rsidRPr="009D4FC9">
        <w:rPr>
          <w:bCs/>
          <w:shd w:val="clear" w:color="auto" w:fill="FFFFFF"/>
          <w:lang w:val="en-GB"/>
        </w:rPr>
        <w:t xml:space="preserve"> </w:t>
      </w:r>
      <w:proofErr w:type="spellStart"/>
      <w:r w:rsidRPr="009D4FC9">
        <w:rPr>
          <w:bCs/>
          <w:shd w:val="clear" w:color="auto" w:fill="FFFFFF"/>
          <w:lang w:val="en-GB"/>
        </w:rPr>
        <w:t>се</w:t>
      </w:r>
      <w:proofErr w:type="spellEnd"/>
      <w:r w:rsidRPr="009D4FC9">
        <w:rPr>
          <w:bCs/>
          <w:shd w:val="clear" w:color="auto" w:fill="FFFFFF"/>
          <w:lang w:val="en-GB"/>
        </w:rPr>
        <w:t xml:space="preserve"> </w:t>
      </w:r>
      <w:proofErr w:type="spellStart"/>
      <w:r w:rsidRPr="009D4FC9">
        <w:rPr>
          <w:bCs/>
          <w:shd w:val="clear" w:color="auto" w:fill="FFFFFF"/>
          <w:lang w:val="en-GB"/>
        </w:rPr>
        <w:t>однесува</w:t>
      </w:r>
      <w:proofErr w:type="spellEnd"/>
      <w:r w:rsidRPr="009D4FC9">
        <w:rPr>
          <w:bCs/>
          <w:shd w:val="clear" w:color="auto" w:fill="FFFFFF"/>
          <w:lang w:val="en-GB"/>
        </w:rPr>
        <w:t xml:space="preserve"> на </w:t>
      </w:r>
      <w:proofErr w:type="spellStart"/>
      <w:r w:rsidRPr="009D4FC9">
        <w:rPr>
          <w:bCs/>
          <w:shd w:val="clear" w:color="auto" w:fill="FFFFFF"/>
          <w:lang w:val="en-GB"/>
        </w:rPr>
        <w:t>прашања</w:t>
      </w:r>
      <w:proofErr w:type="spellEnd"/>
      <w:r w:rsidRPr="009D4FC9">
        <w:rPr>
          <w:bCs/>
          <w:shd w:val="clear" w:color="auto" w:fill="FFFFFF"/>
          <w:lang w:val="en-GB"/>
        </w:rPr>
        <w:t xml:space="preserve"> од </w:t>
      </w:r>
      <w:proofErr w:type="spellStart"/>
      <w:r w:rsidRPr="009D4FC9">
        <w:rPr>
          <w:bCs/>
          <w:shd w:val="clear" w:color="auto" w:fill="FFFFFF"/>
          <w:lang w:val="en-GB"/>
        </w:rPr>
        <w:t>повеќе</w:t>
      </w:r>
      <w:proofErr w:type="spellEnd"/>
      <w:r w:rsidRPr="009D4FC9">
        <w:rPr>
          <w:bCs/>
          <w:shd w:val="clear" w:color="auto" w:fill="FFFFFF"/>
          <w:lang w:val="en-GB"/>
        </w:rPr>
        <w:t xml:space="preserve"> од </w:t>
      </w:r>
      <w:proofErr w:type="spellStart"/>
      <w:r w:rsidRPr="009D4FC9">
        <w:rPr>
          <w:bCs/>
          <w:shd w:val="clear" w:color="auto" w:fill="FFFFFF"/>
          <w:lang w:val="en-GB"/>
        </w:rPr>
        <w:t>една</w:t>
      </w:r>
      <w:proofErr w:type="spellEnd"/>
      <w:r w:rsidRPr="009D4FC9">
        <w:rPr>
          <w:bCs/>
          <w:shd w:val="clear" w:color="auto" w:fill="FFFFFF"/>
          <w:lang w:val="en-GB"/>
        </w:rPr>
        <w:t xml:space="preserve"> </w:t>
      </w:r>
      <w:proofErr w:type="spellStart"/>
      <w:r w:rsidRPr="009D4FC9">
        <w:rPr>
          <w:bCs/>
          <w:shd w:val="clear" w:color="auto" w:fill="FFFFFF"/>
          <w:lang w:val="en-GB"/>
        </w:rPr>
        <w:t>цел</w:t>
      </w:r>
      <w:proofErr w:type="spellEnd"/>
      <w:r w:rsidRPr="009D4FC9">
        <w:rPr>
          <w:bCs/>
          <w:shd w:val="clear" w:color="auto" w:fill="FFFFFF"/>
          <w:lang w:val="en-GB"/>
        </w:rPr>
        <w:t xml:space="preserve">, </w:t>
      </w:r>
      <w:proofErr w:type="spellStart"/>
      <w:r w:rsidRPr="009C702E">
        <w:rPr>
          <w:b/>
          <w:bCs/>
          <w:shd w:val="clear" w:color="auto" w:fill="FFFFFF"/>
          <w:lang w:val="en-GB"/>
        </w:rPr>
        <w:t>таа</w:t>
      </w:r>
      <w:proofErr w:type="spellEnd"/>
      <w:r w:rsidRPr="009C702E">
        <w:rPr>
          <w:b/>
          <w:bCs/>
          <w:shd w:val="clear" w:color="auto" w:fill="FFFFFF"/>
          <w:lang w:val="en-GB"/>
        </w:rPr>
        <w:t xml:space="preserve"> </w:t>
      </w:r>
      <w:proofErr w:type="spellStart"/>
      <w:r w:rsidRPr="009C702E">
        <w:rPr>
          <w:b/>
          <w:bCs/>
          <w:shd w:val="clear" w:color="auto" w:fill="FFFFFF"/>
          <w:lang w:val="en-GB"/>
        </w:rPr>
        <w:t>мора</w:t>
      </w:r>
      <w:proofErr w:type="spellEnd"/>
      <w:r w:rsidRPr="009C702E">
        <w:rPr>
          <w:b/>
          <w:bCs/>
          <w:shd w:val="clear" w:color="auto" w:fill="FFFFFF"/>
          <w:lang w:val="en-GB"/>
        </w:rPr>
        <w:t xml:space="preserve"> </w:t>
      </w:r>
      <w:proofErr w:type="spellStart"/>
      <w:r w:rsidRPr="009C702E">
        <w:rPr>
          <w:b/>
          <w:bCs/>
          <w:shd w:val="clear" w:color="auto" w:fill="FFFFFF"/>
          <w:lang w:val="en-GB"/>
        </w:rPr>
        <w:t>јасно</w:t>
      </w:r>
      <w:proofErr w:type="spellEnd"/>
      <w:r w:rsidRPr="009C702E">
        <w:rPr>
          <w:b/>
          <w:bCs/>
          <w:shd w:val="clear" w:color="auto" w:fill="FFFFFF"/>
          <w:lang w:val="en-GB"/>
        </w:rPr>
        <w:t xml:space="preserve"> </w:t>
      </w:r>
      <w:proofErr w:type="spellStart"/>
      <w:r w:rsidRPr="009C702E">
        <w:rPr>
          <w:b/>
          <w:bCs/>
          <w:shd w:val="clear" w:color="auto" w:fill="FFFFFF"/>
          <w:lang w:val="en-GB"/>
        </w:rPr>
        <w:t>да</w:t>
      </w:r>
      <w:proofErr w:type="spellEnd"/>
      <w:r w:rsidRPr="009C702E">
        <w:rPr>
          <w:b/>
          <w:bCs/>
          <w:shd w:val="clear" w:color="auto" w:fill="FFFFFF"/>
          <w:lang w:val="en-GB"/>
        </w:rPr>
        <w:t xml:space="preserve"> </w:t>
      </w:r>
      <w:proofErr w:type="spellStart"/>
      <w:r w:rsidRPr="009C702E">
        <w:rPr>
          <w:b/>
          <w:bCs/>
          <w:shd w:val="clear" w:color="auto" w:fill="FFFFFF"/>
          <w:lang w:val="en-GB"/>
        </w:rPr>
        <w:t>припаѓа</w:t>
      </w:r>
      <w:proofErr w:type="spellEnd"/>
      <w:r w:rsidRPr="009C702E">
        <w:rPr>
          <w:b/>
          <w:bCs/>
          <w:shd w:val="clear" w:color="auto" w:fill="FFFFFF"/>
          <w:lang w:val="en-GB"/>
        </w:rPr>
        <w:t xml:space="preserve"> на </w:t>
      </w:r>
      <w:proofErr w:type="spellStart"/>
      <w:r w:rsidRPr="009C702E">
        <w:rPr>
          <w:b/>
          <w:bCs/>
          <w:shd w:val="clear" w:color="auto" w:fill="FFFFFF"/>
          <w:lang w:val="en-GB"/>
        </w:rPr>
        <w:t>една</w:t>
      </w:r>
      <w:proofErr w:type="spellEnd"/>
      <w:r w:rsidRPr="009C702E">
        <w:rPr>
          <w:b/>
          <w:bCs/>
          <w:shd w:val="clear" w:color="auto" w:fill="FFFFFF"/>
          <w:lang w:val="en-GB"/>
        </w:rPr>
        <w:t xml:space="preserve"> од </w:t>
      </w:r>
      <w:proofErr w:type="spellStart"/>
      <w:r w:rsidRPr="009C702E">
        <w:rPr>
          <w:b/>
          <w:bCs/>
          <w:shd w:val="clear" w:color="auto" w:fill="FFFFFF"/>
          <w:lang w:val="en-GB"/>
        </w:rPr>
        <w:t>целите</w:t>
      </w:r>
      <w:proofErr w:type="spellEnd"/>
      <w:r w:rsidRPr="009C702E">
        <w:rPr>
          <w:b/>
          <w:bCs/>
          <w:shd w:val="clear" w:color="auto" w:fill="FFFFFF"/>
          <w:lang w:val="en-GB"/>
        </w:rPr>
        <w:t>/</w:t>
      </w:r>
      <w:proofErr w:type="spellStart"/>
      <w:r w:rsidRPr="009C702E">
        <w:rPr>
          <w:b/>
          <w:bCs/>
          <w:shd w:val="clear" w:color="auto" w:fill="FFFFFF"/>
          <w:lang w:val="en-GB"/>
        </w:rPr>
        <w:t>лотовите</w:t>
      </w:r>
      <w:proofErr w:type="spellEnd"/>
      <w:r w:rsidRPr="009C702E">
        <w:rPr>
          <w:b/>
          <w:bCs/>
          <w:shd w:val="clear" w:color="auto" w:fill="FFFFFF"/>
          <w:lang w:val="en-GB"/>
        </w:rPr>
        <w:t xml:space="preserve"> </w:t>
      </w:r>
      <w:proofErr w:type="spellStart"/>
      <w:r w:rsidRPr="009C702E">
        <w:rPr>
          <w:b/>
          <w:bCs/>
          <w:shd w:val="clear" w:color="auto" w:fill="FFFFFF"/>
          <w:lang w:val="en-GB"/>
        </w:rPr>
        <w:t>наведени</w:t>
      </w:r>
      <w:proofErr w:type="spellEnd"/>
      <w:r w:rsidRPr="009C702E">
        <w:rPr>
          <w:b/>
          <w:bCs/>
          <w:shd w:val="clear" w:color="auto" w:fill="FFFFFF"/>
          <w:lang w:val="en-GB"/>
        </w:rPr>
        <w:t xml:space="preserve"> </w:t>
      </w:r>
      <w:proofErr w:type="spellStart"/>
      <w:r w:rsidRPr="009C702E">
        <w:rPr>
          <w:b/>
          <w:bCs/>
          <w:shd w:val="clear" w:color="auto" w:fill="FFFFFF"/>
          <w:lang w:val="en-GB"/>
        </w:rPr>
        <w:t>подолу</w:t>
      </w:r>
      <w:proofErr w:type="spellEnd"/>
      <w:r w:rsidRPr="009C702E">
        <w:rPr>
          <w:b/>
          <w:bCs/>
          <w:shd w:val="clear" w:color="auto" w:fill="FFFFFF"/>
          <w:lang w:val="en-GB"/>
        </w:rPr>
        <w:t>.</w:t>
      </w:r>
    </w:p>
    <w:p w14:paraId="6EDB9C9E" w14:textId="77777777" w:rsidR="00BC46C6" w:rsidRPr="00AC691E" w:rsidRDefault="00BC46C6" w:rsidP="00B25580">
      <w:pPr>
        <w:pStyle w:val="NormalWeb"/>
        <w:spacing w:beforeAutospacing="0" w:afterAutospacing="0"/>
        <w:jc w:val="both"/>
        <w:rPr>
          <w:bCs/>
          <w:highlight w:val="white"/>
          <w:lang w:val="en-GB"/>
        </w:rPr>
      </w:pPr>
    </w:p>
    <w:p w14:paraId="7E7F0B31" w14:textId="6342B96F" w:rsidR="001664B1" w:rsidRPr="009C702E" w:rsidRDefault="00D00227" w:rsidP="003541ED">
      <w:pPr>
        <w:pStyle w:val="NormalWeb"/>
        <w:spacing w:before="120" w:beforeAutospacing="0" w:afterAutospacing="0"/>
        <w:jc w:val="both"/>
        <w:rPr>
          <w:rStyle w:val="apple-converted-space"/>
          <w:bCs/>
          <w:shd w:val="clear" w:color="auto" w:fill="FFFFFF"/>
          <w:lang w:val="en-GB"/>
        </w:rPr>
      </w:pPr>
      <w:r>
        <w:rPr>
          <w:rStyle w:val="apple-converted-space"/>
          <w:bCs/>
          <w:shd w:val="clear" w:color="auto" w:fill="FFFFFF"/>
          <w:lang w:val="mk-MK"/>
        </w:rPr>
        <w:t>Цел</w:t>
      </w:r>
      <w:r>
        <w:rPr>
          <w:rStyle w:val="apple-converted-space"/>
          <w:bCs/>
          <w:shd w:val="clear" w:color="auto" w:fill="FFFFFF"/>
          <w:lang w:val="en-GB"/>
        </w:rPr>
        <w:t xml:space="preserve"> 1/</w:t>
      </w:r>
      <w:r>
        <w:rPr>
          <w:rStyle w:val="apple-converted-space"/>
          <w:bCs/>
          <w:shd w:val="clear" w:color="auto" w:fill="FFFFFF"/>
          <w:lang w:val="mk-MK"/>
        </w:rPr>
        <w:t>Лот</w:t>
      </w:r>
      <w:r w:rsidR="00E36E7C" w:rsidRPr="00AC691E">
        <w:rPr>
          <w:rStyle w:val="apple-converted-space"/>
          <w:bCs/>
          <w:shd w:val="clear" w:color="auto" w:fill="FFFFFF"/>
          <w:lang w:val="en-GB"/>
        </w:rPr>
        <w:t xml:space="preserve"> 1: </w:t>
      </w:r>
      <w:r w:rsidR="009C702E" w:rsidRPr="009C702E">
        <w:rPr>
          <w:rStyle w:val="apple-converted-space"/>
          <w:bCs/>
          <w:shd w:val="clear" w:color="auto" w:fill="FFFFFF"/>
          <w:lang w:val="mk-MK"/>
        </w:rPr>
        <w:t>Овозможување</w:t>
      </w:r>
      <w:r w:rsidR="009C702E" w:rsidRPr="009C702E">
        <w:rPr>
          <w:rStyle w:val="apple-converted-space"/>
          <w:bCs/>
          <w:shd w:val="clear" w:color="auto" w:fill="FFFFFF"/>
          <w:lang w:val="en-GB"/>
        </w:rPr>
        <w:t xml:space="preserve"> на ГО </w:t>
      </w:r>
      <w:proofErr w:type="spellStart"/>
      <w:r w:rsidR="009C702E" w:rsidRPr="009C702E">
        <w:rPr>
          <w:rStyle w:val="apple-converted-space"/>
          <w:bCs/>
          <w:shd w:val="clear" w:color="auto" w:fill="FFFFFF"/>
          <w:lang w:val="en-GB"/>
        </w:rPr>
        <w:t>да</w:t>
      </w:r>
      <w:proofErr w:type="spellEnd"/>
      <w:r w:rsidR="009C702E" w:rsidRPr="009C702E">
        <w:rPr>
          <w:rStyle w:val="apple-converted-space"/>
          <w:bCs/>
          <w:shd w:val="clear" w:color="auto" w:fill="FFFFFF"/>
          <w:lang w:val="en-GB"/>
        </w:rPr>
        <w:t xml:space="preserve"> </w:t>
      </w:r>
      <w:proofErr w:type="spellStart"/>
      <w:r w:rsidR="009C702E" w:rsidRPr="009C702E">
        <w:rPr>
          <w:rStyle w:val="apple-converted-space"/>
          <w:bCs/>
          <w:shd w:val="clear" w:color="auto" w:fill="FFFFFF"/>
          <w:lang w:val="en-GB"/>
        </w:rPr>
        <w:t>креираат</w:t>
      </w:r>
      <w:proofErr w:type="spellEnd"/>
      <w:r w:rsidR="009C702E" w:rsidRPr="009C702E">
        <w:rPr>
          <w:rStyle w:val="apple-converted-space"/>
          <w:bCs/>
          <w:shd w:val="clear" w:color="auto" w:fill="FFFFFF"/>
          <w:lang w:val="en-GB"/>
        </w:rPr>
        <w:t xml:space="preserve"> и </w:t>
      </w:r>
      <w:proofErr w:type="spellStart"/>
      <w:r w:rsidR="009C702E" w:rsidRPr="009C702E">
        <w:rPr>
          <w:rStyle w:val="apple-converted-space"/>
          <w:bCs/>
          <w:shd w:val="clear" w:color="auto" w:fill="FFFFFF"/>
          <w:lang w:val="en-GB"/>
        </w:rPr>
        <w:t>имплементираат</w:t>
      </w:r>
      <w:proofErr w:type="spellEnd"/>
      <w:r w:rsidR="009C702E" w:rsidRPr="009C702E">
        <w:rPr>
          <w:rStyle w:val="apple-converted-space"/>
          <w:bCs/>
          <w:shd w:val="clear" w:color="auto" w:fill="FFFFFF"/>
          <w:lang w:val="en-GB"/>
        </w:rPr>
        <w:t xml:space="preserve"> </w:t>
      </w:r>
      <w:proofErr w:type="spellStart"/>
      <w:r w:rsidR="009C702E" w:rsidRPr="009C702E">
        <w:rPr>
          <w:rStyle w:val="apple-converted-space"/>
          <w:bCs/>
          <w:shd w:val="clear" w:color="auto" w:fill="FFFFFF"/>
          <w:lang w:val="en-GB"/>
        </w:rPr>
        <w:t>закони</w:t>
      </w:r>
      <w:proofErr w:type="spellEnd"/>
      <w:r w:rsidR="009C702E" w:rsidRPr="009C702E">
        <w:rPr>
          <w:rStyle w:val="apple-converted-space"/>
          <w:bCs/>
          <w:shd w:val="clear" w:color="auto" w:fill="FFFFFF"/>
          <w:lang w:val="en-GB"/>
        </w:rPr>
        <w:t xml:space="preserve"> и политики, </w:t>
      </w:r>
      <w:proofErr w:type="spellStart"/>
      <w:r w:rsidR="009C702E" w:rsidRPr="009C702E">
        <w:rPr>
          <w:rStyle w:val="apple-converted-space"/>
          <w:bCs/>
          <w:shd w:val="clear" w:color="auto" w:fill="FFFFFF"/>
          <w:lang w:val="en-GB"/>
        </w:rPr>
        <w:t>како</w:t>
      </w:r>
      <w:proofErr w:type="spellEnd"/>
      <w:r w:rsidR="009C702E" w:rsidRPr="009C702E">
        <w:rPr>
          <w:rStyle w:val="apple-converted-space"/>
          <w:bCs/>
          <w:shd w:val="clear" w:color="auto" w:fill="FFFFFF"/>
          <w:lang w:val="en-GB"/>
        </w:rPr>
        <w:t xml:space="preserve"> и </w:t>
      </w:r>
      <w:proofErr w:type="spellStart"/>
      <w:r w:rsidR="009C702E" w:rsidRPr="009C702E">
        <w:rPr>
          <w:rStyle w:val="apple-converted-space"/>
          <w:bCs/>
          <w:shd w:val="clear" w:color="auto" w:fill="FFFFFF"/>
          <w:lang w:val="en-GB"/>
        </w:rPr>
        <w:t>да</w:t>
      </w:r>
      <w:proofErr w:type="spellEnd"/>
      <w:r w:rsidR="009C702E" w:rsidRPr="009C702E">
        <w:rPr>
          <w:rStyle w:val="apple-converted-space"/>
          <w:bCs/>
          <w:shd w:val="clear" w:color="auto" w:fill="FFFFFF"/>
          <w:lang w:val="en-GB"/>
        </w:rPr>
        <w:t xml:space="preserve"> </w:t>
      </w:r>
      <w:proofErr w:type="spellStart"/>
      <w:r w:rsidR="009C702E" w:rsidRPr="009C702E">
        <w:rPr>
          <w:rStyle w:val="apple-converted-space"/>
          <w:bCs/>
          <w:shd w:val="clear" w:color="auto" w:fill="FFFFFF"/>
          <w:lang w:val="en-GB"/>
        </w:rPr>
        <w:t>ги</w:t>
      </w:r>
      <w:proofErr w:type="spellEnd"/>
      <w:r w:rsidR="009C702E" w:rsidRPr="009C702E">
        <w:rPr>
          <w:rStyle w:val="apple-converted-space"/>
          <w:bCs/>
          <w:shd w:val="clear" w:color="auto" w:fill="FFFFFF"/>
          <w:lang w:val="en-GB"/>
        </w:rPr>
        <w:t xml:space="preserve"> </w:t>
      </w:r>
      <w:proofErr w:type="spellStart"/>
      <w:r w:rsidR="009C702E" w:rsidRPr="009C702E">
        <w:rPr>
          <w:rStyle w:val="apple-converted-space"/>
          <w:bCs/>
          <w:shd w:val="clear" w:color="auto" w:fill="FFFFFF"/>
          <w:lang w:val="en-GB"/>
        </w:rPr>
        <w:t>зајакнат</w:t>
      </w:r>
      <w:proofErr w:type="spellEnd"/>
      <w:r w:rsidR="009C702E" w:rsidRPr="009C702E">
        <w:rPr>
          <w:rStyle w:val="apple-converted-space"/>
          <w:bCs/>
          <w:shd w:val="clear" w:color="auto" w:fill="FFFFFF"/>
          <w:lang w:val="en-GB"/>
        </w:rPr>
        <w:t xml:space="preserve"> </w:t>
      </w:r>
      <w:proofErr w:type="spellStart"/>
      <w:r w:rsidR="009C702E" w:rsidRPr="009C702E">
        <w:rPr>
          <w:rStyle w:val="apple-converted-space"/>
          <w:bCs/>
          <w:shd w:val="clear" w:color="auto" w:fill="FFFFFF"/>
          <w:lang w:val="en-GB"/>
        </w:rPr>
        <w:t>улогите</w:t>
      </w:r>
      <w:proofErr w:type="spellEnd"/>
      <w:r w:rsidR="009C702E" w:rsidRPr="009C702E">
        <w:rPr>
          <w:rStyle w:val="apple-converted-space"/>
          <w:bCs/>
          <w:shd w:val="clear" w:color="auto" w:fill="FFFFFF"/>
          <w:lang w:val="en-GB"/>
        </w:rPr>
        <w:t xml:space="preserve"> на </w:t>
      </w:r>
      <w:proofErr w:type="spellStart"/>
      <w:r w:rsidR="009C702E" w:rsidRPr="009C702E">
        <w:rPr>
          <w:rStyle w:val="apple-converted-space"/>
          <w:bCs/>
          <w:shd w:val="clear" w:color="auto" w:fill="FFFFFF"/>
          <w:lang w:val="en-GB"/>
        </w:rPr>
        <w:t>застапување</w:t>
      </w:r>
      <w:proofErr w:type="spellEnd"/>
      <w:r w:rsidR="009C702E" w:rsidRPr="009C702E">
        <w:rPr>
          <w:rStyle w:val="apple-converted-space"/>
          <w:bCs/>
          <w:shd w:val="clear" w:color="auto" w:fill="FFFFFF"/>
          <w:lang w:val="en-GB"/>
        </w:rPr>
        <w:t xml:space="preserve"> и </w:t>
      </w:r>
      <w:proofErr w:type="spellStart"/>
      <w:r w:rsidR="009C702E" w:rsidRPr="009C702E">
        <w:rPr>
          <w:rStyle w:val="apple-converted-space"/>
          <w:bCs/>
          <w:shd w:val="clear" w:color="auto" w:fill="FFFFFF"/>
          <w:lang w:val="en-GB"/>
        </w:rPr>
        <w:t>надзор</w:t>
      </w:r>
      <w:proofErr w:type="spellEnd"/>
      <w:r w:rsidR="009C702E" w:rsidRPr="009C702E">
        <w:rPr>
          <w:rStyle w:val="apple-converted-space"/>
          <w:bCs/>
          <w:shd w:val="clear" w:color="auto" w:fill="FFFFFF"/>
          <w:lang w:val="en-GB"/>
        </w:rPr>
        <w:t>.</w:t>
      </w:r>
      <w:r w:rsidR="00CB435B" w:rsidRPr="009C702E">
        <w:rPr>
          <w:rStyle w:val="apple-converted-space"/>
          <w:bCs/>
          <w:shd w:val="clear" w:color="auto" w:fill="FFFFFF"/>
          <w:lang w:val="en-GB"/>
        </w:rPr>
        <w:t xml:space="preserve"> </w:t>
      </w:r>
    </w:p>
    <w:p w14:paraId="30131EBD" w14:textId="7C57CD81" w:rsidR="00D00227" w:rsidRPr="00D00227" w:rsidRDefault="00D00227" w:rsidP="00D00227">
      <w:pPr>
        <w:pStyle w:val="NormalWeb"/>
        <w:spacing w:before="120" w:beforeAutospacing="0" w:afterAutospacing="0"/>
        <w:jc w:val="both"/>
        <w:rPr>
          <w:bCs/>
          <w:shd w:val="clear" w:color="auto" w:fill="FFFFFF"/>
          <w:lang w:val="en-GB"/>
        </w:rPr>
      </w:pPr>
      <w:r>
        <w:rPr>
          <w:rStyle w:val="apple-converted-space"/>
          <w:bCs/>
          <w:shd w:val="clear" w:color="auto" w:fill="FFFFFF"/>
          <w:lang w:val="mk-MK"/>
        </w:rPr>
        <w:t>Цел</w:t>
      </w:r>
      <w:r>
        <w:rPr>
          <w:rStyle w:val="apple-converted-space"/>
          <w:bCs/>
          <w:shd w:val="clear" w:color="auto" w:fill="FFFFFF"/>
          <w:lang w:val="en-GB"/>
        </w:rPr>
        <w:t xml:space="preserve"> 2 /</w:t>
      </w:r>
      <w:r>
        <w:rPr>
          <w:rStyle w:val="apple-converted-space"/>
          <w:bCs/>
          <w:shd w:val="clear" w:color="auto" w:fill="FFFFFF"/>
          <w:lang w:val="mk-MK"/>
        </w:rPr>
        <w:t>Лот</w:t>
      </w:r>
      <w:r w:rsidR="00E36E7C" w:rsidRPr="00AC691E">
        <w:rPr>
          <w:rStyle w:val="apple-converted-space"/>
          <w:bCs/>
          <w:shd w:val="clear" w:color="auto" w:fill="FFFFFF"/>
          <w:lang w:val="en-GB"/>
        </w:rPr>
        <w:t xml:space="preserve"> 2: </w:t>
      </w:r>
      <w:r w:rsidR="0034486A">
        <w:rPr>
          <w:rStyle w:val="apple-converted-space"/>
          <w:bCs/>
          <w:shd w:val="clear" w:color="auto" w:fill="FFFFFF"/>
          <w:lang w:val="mk-MK"/>
        </w:rPr>
        <w:t>Зајакнување</w:t>
      </w:r>
      <w:r w:rsidR="0034486A">
        <w:rPr>
          <w:rStyle w:val="apple-converted-space"/>
          <w:bCs/>
          <w:shd w:val="clear" w:color="auto" w:fill="FFFFFF"/>
          <w:lang w:val="en-GB"/>
        </w:rPr>
        <w:t xml:space="preserve"> на ГО за </w:t>
      </w:r>
      <w:r w:rsidR="0034486A">
        <w:rPr>
          <w:rStyle w:val="apple-converted-space"/>
          <w:bCs/>
          <w:shd w:val="clear" w:color="auto" w:fill="FFFFFF"/>
          <w:lang w:val="mk-MK"/>
        </w:rPr>
        <w:t>подобрување</w:t>
      </w:r>
      <w:r w:rsidRPr="00D00227">
        <w:rPr>
          <w:rStyle w:val="apple-converted-space"/>
          <w:bCs/>
          <w:shd w:val="clear" w:color="auto" w:fill="FFFFFF"/>
          <w:lang w:val="en-GB"/>
        </w:rPr>
        <w:t xml:space="preserve"> на </w:t>
      </w:r>
      <w:proofErr w:type="spellStart"/>
      <w:r w:rsidRPr="00D00227">
        <w:rPr>
          <w:rStyle w:val="apple-converted-space"/>
          <w:bCs/>
          <w:shd w:val="clear" w:color="auto" w:fill="FFFFFF"/>
          <w:lang w:val="en-GB"/>
        </w:rPr>
        <w:t>секторското</w:t>
      </w:r>
      <w:proofErr w:type="spellEnd"/>
      <w:r w:rsidRPr="00D00227">
        <w:rPr>
          <w:rStyle w:val="apple-converted-space"/>
          <w:bCs/>
          <w:shd w:val="clear" w:color="auto" w:fill="FFFFFF"/>
          <w:lang w:val="en-GB"/>
        </w:rPr>
        <w:t xml:space="preserve"> </w:t>
      </w:r>
      <w:proofErr w:type="spellStart"/>
      <w:r w:rsidRPr="00D00227">
        <w:rPr>
          <w:rStyle w:val="apple-converted-space"/>
          <w:bCs/>
          <w:shd w:val="clear" w:color="auto" w:fill="FFFFFF"/>
          <w:lang w:val="en-GB"/>
        </w:rPr>
        <w:t>вмрежување</w:t>
      </w:r>
      <w:proofErr w:type="spellEnd"/>
      <w:r w:rsidRPr="00D00227">
        <w:rPr>
          <w:rStyle w:val="apple-converted-space"/>
          <w:bCs/>
          <w:shd w:val="clear" w:color="auto" w:fill="FFFFFF"/>
          <w:lang w:val="en-GB"/>
        </w:rPr>
        <w:t xml:space="preserve">, </w:t>
      </w:r>
      <w:proofErr w:type="spellStart"/>
      <w:r w:rsidRPr="00D00227">
        <w:rPr>
          <w:rStyle w:val="apple-converted-space"/>
          <w:bCs/>
          <w:shd w:val="clear" w:color="auto" w:fill="FFFFFF"/>
          <w:lang w:val="en-GB"/>
        </w:rPr>
        <w:t>дијалогот</w:t>
      </w:r>
      <w:proofErr w:type="spellEnd"/>
      <w:r w:rsidRPr="00D00227">
        <w:rPr>
          <w:rStyle w:val="apple-converted-space"/>
          <w:bCs/>
          <w:shd w:val="clear" w:color="auto" w:fill="FFFFFF"/>
          <w:lang w:val="en-GB"/>
        </w:rPr>
        <w:t xml:space="preserve"> и </w:t>
      </w:r>
      <w:proofErr w:type="spellStart"/>
      <w:r w:rsidRPr="00D00227">
        <w:rPr>
          <w:rStyle w:val="apple-converted-space"/>
          <w:bCs/>
          <w:shd w:val="clear" w:color="auto" w:fill="FFFFFF"/>
          <w:lang w:val="en-GB"/>
        </w:rPr>
        <w:t>соработката</w:t>
      </w:r>
      <w:proofErr w:type="spellEnd"/>
      <w:r w:rsidRPr="00D00227">
        <w:rPr>
          <w:rStyle w:val="apple-converted-space"/>
          <w:bCs/>
          <w:shd w:val="clear" w:color="auto" w:fill="FFFFFF"/>
          <w:lang w:val="en-GB"/>
        </w:rPr>
        <w:t xml:space="preserve"> </w:t>
      </w:r>
      <w:proofErr w:type="spellStart"/>
      <w:r w:rsidRPr="00D00227">
        <w:rPr>
          <w:rStyle w:val="apple-converted-space"/>
          <w:bCs/>
          <w:shd w:val="clear" w:color="auto" w:fill="FFFFFF"/>
          <w:lang w:val="en-GB"/>
        </w:rPr>
        <w:t>со</w:t>
      </w:r>
      <w:proofErr w:type="spellEnd"/>
      <w:r w:rsidRPr="00D00227">
        <w:rPr>
          <w:rStyle w:val="apple-converted-space"/>
          <w:bCs/>
          <w:shd w:val="clear" w:color="auto" w:fill="FFFFFF"/>
          <w:lang w:val="en-GB"/>
        </w:rPr>
        <w:t xml:space="preserve"> </w:t>
      </w:r>
      <w:proofErr w:type="spellStart"/>
      <w:r w:rsidRPr="00D00227">
        <w:rPr>
          <w:rStyle w:val="apple-converted-space"/>
          <w:bCs/>
          <w:shd w:val="clear" w:color="auto" w:fill="FFFFFF"/>
          <w:lang w:val="en-GB"/>
        </w:rPr>
        <w:t>јавните</w:t>
      </w:r>
      <w:proofErr w:type="spellEnd"/>
      <w:r w:rsidRPr="00D00227">
        <w:rPr>
          <w:rStyle w:val="apple-converted-space"/>
          <w:bCs/>
          <w:shd w:val="clear" w:color="auto" w:fill="FFFFFF"/>
          <w:lang w:val="en-GB"/>
        </w:rPr>
        <w:t xml:space="preserve"> </w:t>
      </w:r>
      <w:proofErr w:type="spellStart"/>
      <w:r w:rsidRPr="00D00227">
        <w:rPr>
          <w:rStyle w:val="apple-converted-space"/>
          <w:bCs/>
          <w:shd w:val="clear" w:color="auto" w:fill="FFFFFF"/>
          <w:lang w:val="en-GB"/>
        </w:rPr>
        <w:t>институции</w:t>
      </w:r>
      <w:proofErr w:type="spellEnd"/>
      <w:r w:rsidRPr="00D00227">
        <w:rPr>
          <w:rStyle w:val="apple-converted-space"/>
          <w:bCs/>
          <w:shd w:val="clear" w:color="auto" w:fill="FFFFFF"/>
          <w:lang w:val="en-GB"/>
        </w:rPr>
        <w:t xml:space="preserve"> (</w:t>
      </w:r>
      <w:proofErr w:type="spellStart"/>
      <w:r w:rsidRPr="00D00227">
        <w:rPr>
          <w:rStyle w:val="apple-converted-space"/>
          <w:bCs/>
          <w:shd w:val="clear" w:color="auto" w:fill="FFFFFF"/>
          <w:lang w:val="en-GB"/>
        </w:rPr>
        <w:t>централни</w:t>
      </w:r>
      <w:proofErr w:type="spellEnd"/>
      <w:r w:rsidRPr="00D00227">
        <w:rPr>
          <w:rStyle w:val="apple-converted-space"/>
          <w:bCs/>
          <w:shd w:val="clear" w:color="auto" w:fill="FFFFFF"/>
          <w:lang w:val="en-GB"/>
        </w:rPr>
        <w:t xml:space="preserve"> и </w:t>
      </w:r>
      <w:proofErr w:type="spellStart"/>
      <w:r w:rsidRPr="00D00227">
        <w:rPr>
          <w:rStyle w:val="apple-converted-space"/>
          <w:bCs/>
          <w:shd w:val="clear" w:color="auto" w:fill="FFFFFF"/>
          <w:lang w:val="en-GB"/>
        </w:rPr>
        <w:t>локални</w:t>
      </w:r>
      <w:proofErr w:type="spellEnd"/>
      <w:r w:rsidRPr="00D00227">
        <w:rPr>
          <w:rStyle w:val="apple-converted-space"/>
          <w:bCs/>
          <w:shd w:val="clear" w:color="auto" w:fill="FFFFFF"/>
          <w:lang w:val="en-GB"/>
        </w:rPr>
        <w:t xml:space="preserve">) и </w:t>
      </w:r>
      <w:proofErr w:type="spellStart"/>
      <w:r w:rsidRPr="00D00227">
        <w:rPr>
          <w:rStyle w:val="apple-converted-space"/>
          <w:bCs/>
          <w:shd w:val="clear" w:color="auto" w:fill="FFFFFF"/>
          <w:lang w:val="en-GB"/>
        </w:rPr>
        <w:t>бизнис</w:t>
      </w:r>
      <w:proofErr w:type="spellEnd"/>
      <w:r w:rsidRPr="00D00227">
        <w:rPr>
          <w:rStyle w:val="apple-converted-space"/>
          <w:bCs/>
          <w:shd w:val="clear" w:color="auto" w:fill="FFFFFF"/>
          <w:lang w:val="en-GB"/>
        </w:rPr>
        <w:t xml:space="preserve"> </w:t>
      </w:r>
      <w:proofErr w:type="spellStart"/>
      <w:r w:rsidRPr="00D00227">
        <w:rPr>
          <w:rStyle w:val="apple-converted-space"/>
          <w:bCs/>
          <w:shd w:val="clear" w:color="auto" w:fill="FFFFFF"/>
          <w:lang w:val="en-GB"/>
        </w:rPr>
        <w:t>заедницата</w:t>
      </w:r>
      <w:proofErr w:type="spellEnd"/>
      <w:r w:rsidRPr="00D00227">
        <w:rPr>
          <w:rStyle w:val="apple-converted-space"/>
          <w:bCs/>
          <w:shd w:val="clear" w:color="auto" w:fill="FFFFFF"/>
          <w:lang w:val="en-GB"/>
        </w:rPr>
        <w:t>.</w:t>
      </w:r>
    </w:p>
    <w:p w14:paraId="4C5AF7A8" w14:textId="77777777" w:rsidR="00D00227" w:rsidRPr="00D00227" w:rsidRDefault="00D00227" w:rsidP="00D00227">
      <w:pPr>
        <w:pStyle w:val="NormalWeb"/>
        <w:spacing w:before="120" w:beforeAutospacing="0" w:afterAutospacing="0"/>
        <w:jc w:val="both"/>
        <w:rPr>
          <w:rStyle w:val="apple-converted-space"/>
          <w:bCs/>
          <w:lang w:val="en-GB"/>
        </w:rPr>
      </w:pPr>
      <w:r>
        <w:rPr>
          <w:rStyle w:val="apple-converted-space"/>
          <w:bCs/>
          <w:lang w:val="mk-MK"/>
        </w:rPr>
        <w:t>Цел</w:t>
      </w:r>
      <w:r>
        <w:rPr>
          <w:rStyle w:val="apple-converted-space"/>
          <w:bCs/>
          <w:lang w:val="en-GB"/>
        </w:rPr>
        <w:t xml:space="preserve"> 3/</w:t>
      </w:r>
      <w:r>
        <w:rPr>
          <w:rStyle w:val="apple-converted-space"/>
          <w:bCs/>
          <w:lang w:val="mk-MK"/>
        </w:rPr>
        <w:t>Лот</w:t>
      </w:r>
      <w:r w:rsidR="00E36E7C" w:rsidRPr="00AC691E">
        <w:rPr>
          <w:rStyle w:val="apple-converted-space"/>
          <w:bCs/>
          <w:lang w:val="en-GB"/>
        </w:rPr>
        <w:t xml:space="preserve"> 3: </w:t>
      </w:r>
      <w:r w:rsidRPr="00D00227">
        <w:rPr>
          <w:rStyle w:val="apple-converted-space"/>
          <w:bCs/>
          <w:lang w:val="en-GB"/>
        </w:rPr>
        <w:t xml:space="preserve">Поддршка на ГО во </w:t>
      </w:r>
      <w:proofErr w:type="spellStart"/>
      <w:r w:rsidRPr="00D00227">
        <w:rPr>
          <w:rStyle w:val="apple-converted-space"/>
          <w:bCs/>
          <w:lang w:val="en-GB"/>
        </w:rPr>
        <w:t>промовирање</w:t>
      </w:r>
      <w:proofErr w:type="spellEnd"/>
      <w:r w:rsidRPr="00D00227">
        <w:rPr>
          <w:rStyle w:val="apple-converted-space"/>
          <w:bCs/>
          <w:lang w:val="en-GB"/>
        </w:rPr>
        <w:t xml:space="preserve"> и унапредување на </w:t>
      </w:r>
      <w:proofErr w:type="spellStart"/>
      <w:r w:rsidRPr="00D00227">
        <w:rPr>
          <w:rStyle w:val="apple-converted-space"/>
          <w:bCs/>
          <w:lang w:val="en-GB"/>
        </w:rPr>
        <w:t>демократијата</w:t>
      </w:r>
      <w:proofErr w:type="spellEnd"/>
      <w:r w:rsidRPr="00D00227">
        <w:rPr>
          <w:rStyle w:val="apple-converted-space"/>
          <w:bCs/>
          <w:lang w:val="en-GB"/>
        </w:rPr>
        <w:t xml:space="preserve"> и </w:t>
      </w:r>
      <w:proofErr w:type="spellStart"/>
      <w:r w:rsidRPr="00D00227">
        <w:rPr>
          <w:rStyle w:val="apple-converted-space"/>
          <w:bCs/>
          <w:lang w:val="en-GB"/>
        </w:rPr>
        <w:t>човековите</w:t>
      </w:r>
      <w:proofErr w:type="spellEnd"/>
      <w:r w:rsidRPr="00D00227">
        <w:rPr>
          <w:rStyle w:val="apple-converted-space"/>
          <w:bCs/>
          <w:lang w:val="en-GB"/>
        </w:rPr>
        <w:t xml:space="preserve"> права </w:t>
      </w:r>
      <w:proofErr w:type="spellStart"/>
      <w:r w:rsidRPr="00D00227">
        <w:rPr>
          <w:rStyle w:val="apple-converted-space"/>
          <w:bCs/>
          <w:lang w:val="en-GB"/>
        </w:rPr>
        <w:t>со</w:t>
      </w:r>
      <w:proofErr w:type="spellEnd"/>
      <w:r w:rsidRPr="00D00227">
        <w:rPr>
          <w:rStyle w:val="apple-converted-space"/>
          <w:bCs/>
          <w:lang w:val="en-GB"/>
        </w:rPr>
        <w:t xml:space="preserve"> </w:t>
      </w:r>
      <w:proofErr w:type="spellStart"/>
      <w:r w:rsidRPr="00D00227">
        <w:rPr>
          <w:rStyle w:val="apple-converted-space"/>
          <w:bCs/>
          <w:lang w:val="en-GB"/>
        </w:rPr>
        <w:t>акции</w:t>
      </w:r>
      <w:proofErr w:type="spellEnd"/>
      <w:r w:rsidRPr="00D00227">
        <w:rPr>
          <w:rStyle w:val="apple-converted-space"/>
          <w:bCs/>
          <w:lang w:val="en-GB"/>
        </w:rPr>
        <w:t xml:space="preserve"> </w:t>
      </w:r>
      <w:proofErr w:type="spellStart"/>
      <w:r w:rsidRPr="00D00227">
        <w:rPr>
          <w:rStyle w:val="apple-converted-space"/>
          <w:bCs/>
          <w:lang w:val="en-GB"/>
        </w:rPr>
        <w:t>засновани</w:t>
      </w:r>
      <w:proofErr w:type="spellEnd"/>
      <w:r w:rsidRPr="00D00227">
        <w:rPr>
          <w:rStyle w:val="apple-converted-space"/>
          <w:bCs/>
          <w:lang w:val="en-GB"/>
        </w:rPr>
        <w:t xml:space="preserve"> на права.</w:t>
      </w:r>
    </w:p>
    <w:p w14:paraId="037544FF" w14:textId="44B95831" w:rsidR="00D00227" w:rsidRPr="00D00227" w:rsidRDefault="00D00227" w:rsidP="00D00227">
      <w:pPr>
        <w:pStyle w:val="NormalWeb"/>
        <w:spacing w:before="120" w:beforeAutospacing="0" w:afterAutospacing="0"/>
        <w:jc w:val="both"/>
        <w:rPr>
          <w:bCs/>
          <w:shd w:val="clear" w:color="auto" w:fill="FFFFFF"/>
          <w:lang w:val="en-GB"/>
        </w:rPr>
      </w:pPr>
      <w:r>
        <w:rPr>
          <w:rStyle w:val="apple-converted-space"/>
          <w:bCs/>
          <w:shd w:val="clear" w:color="auto" w:fill="FFFFFF"/>
          <w:lang w:val="mk-MK"/>
        </w:rPr>
        <w:t>Цел</w:t>
      </w:r>
      <w:r>
        <w:rPr>
          <w:rStyle w:val="apple-converted-space"/>
          <w:bCs/>
          <w:shd w:val="clear" w:color="auto" w:fill="FFFFFF"/>
          <w:lang w:val="en-GB"/>
        </w:rPr>
        <w:t xml:space="preserve"> 4/</w:t>
      </w:r>
      <w:r>
        <w:rPr>
          <w:rStyle w:val="apple-converted-space"/>
          <w:bCs/>
          <w:shd w:val="clear" w:color="auto" w:fill="FFFFFF"/>
          <w:lang w:val="mk-MK"/>
        </w:rPr>
        <w:t>Лот</w:t>
      </w:r>
      <w:r w:rsidR="00E36E7C" w:rsidRPr="00AC691E">
        <w:rPr>
          <w:rStyle w:val="apple-converted-space"/>
          <w:bCs/>
          <w:shd w:val="clear" w:color="auto" w:fill="FFFFFF"/>
          <w:lang w:val="en-GB"/>
        </w:rPr>
        <w:t xml:space="preserve"> 4: </w:t>
      </w:r>
      <w:proofErr w:type="spellStart"/>
      <w:r w:rsidRPr="00D00227">
        <w:rPr>
          <w:rStyle w:val="apple-converted-space"/>
          <w:bCs/>
          <w:shd w:val="clear" w:color="auto" w:fill="FFFFFF"/>
          <w:lang w:val="en-GB"/>
        </w:rPr>
        <w:t>Подобрување</w:t>
      </w:r>
      <w:proofErr w:type="spellEnd"/>
      <w:r w:rsidRPr="00D00227">
        <w:rPr>
          <w:rStyle w:val="apple-converted-space"/>
          <w:bCs/>
          <w:shd w:val="clear" w:color="auto" w:fill="FFFFFF"/>
          <w:lang w:val="en-GB"/>
        </w:rPr>
        <w:t xml:space="preserve"> на </w:t>
      </w:r>
      <w:proofErr w:type="spellStart"/>
      <w:r w:rsidRPr="00D00227">
        <w:rPr>
          <w:rStyle w:val="apple-converted-space"/>
          <w:bCs/>
          <w:shd w:val="clear" w:color="auto" w:fill="FFFFFF"/>
          <w:lang w:val="en-GB"/>
        </w:rPr>
        <w:t>видливоста</w:t>
      </w:r>
      <w:proofErr w:type="spellEnd"/>
      <w:r w:rsidRPr="00D00227">
        <w:rPr>
          <w:rStyle w:val="apple-converted-space"/>
          <w:bCs/>
          <w:shd w:val="clear" w:color="auto" w:fill="FFFFFF"/>
          <w:lang w:val="en-GB"/>
        </w:rPr>
        <w:t xml:space="preserve"> на </w:t>
      </w:r>
      <w:proofErr w:type="spellStart"/>
      <w:r w:rsidRPr="00D00227">
        <w:rPr>
          <w:rStyle w:val="apple-converted-space"/>
          <w:bCs/>
          <w:shd w:val="clear" w:color="auto" w:fill="FFFFFF"/>
          <w:lang w:val="en-GB"/>
        </w:rPr>
        <w:t>работата</w:t>
      </w:r>
      <w:proofErr w:type="spellEnd"/>
      <w:r w:rsidRPr="00D00227">
        <w:rPr>
          <w:rStyle w:val="apple-converted-space"/>
          <w:bCs/>
          <w:shd w:val="clear" w:color="auto" w:fill="FFFFFF"/>
          <w:lang w:val="en-GB"/>
        </w:rPr>
        <w:t xml:space="preserve"> на ГО и </w:t>
      </w:r>
      <w:proofErr w:type="spellStart"/>
      <w:r w:rsidRPr="00D00227">
        <w:rPr>
          <w:rStyle w:val="apple-converted-space"/>
          <w:bCs/>
          <w:shd w:val="clear" w:color="auto" w:fill="FFFFFF"/>
          <w:lang w:val="en-GB"/>
        </w:rPr>
        <w:t>зајакнување</w:t>
      </w:r>
      <w:proofErr w:type="spellEnd"/>
      <w:r w:rsidRPr="00D00227">
        <w:rPr>
          <w:rStyle w:val="apple-converted-space"/>
          <w:bCs/>
          <w:shd w:val="clear" w:color="auto" w:fill="FFFFFF"/>
          <w:lang w:val="en-GB"/>
        </w:rPr>
        <w:t xml:space="preserve"> на </w:t>
      </w:r>
      <w:proofErr w:type="spellStart"/>
      <w:r w:rsidRPr="00D00227">
        <w:rPr>
          <w:rStyle w:val="apple-converted-space"/>
          <w:bCs/>
          <w:shd w:val="clear" w:color="auto" w:fill="FFFFFF"/>
          <w:lang w:val="en-GB"/>
        </w:rPr>
        <w:t>нивната</w:t>
      </w:r>
      <w:proofErr w:type="spellEnd"/>
      <w:r w:rsidRPr="00D00227">
        <w:rPr>
          <w:rStyle w:val="apple-converted-space"/>
          <w:bCs/>
          <w:shd w:val="clear" w:color="auto" w:fill="FFFFFF"/>
          <w:lang w:val="en-GB"/>
        </w:rPr>
        <w:t xml:space="preserve"> комуникација </w:t>
      </w:r>
      <w:proofErr w:type="spellStart"/>
      <w:r w:rsidRPr="00D00227">
        <w:rPr>
          <w:rStyle w:val="apple-converted-space"/>
          <w:bCs/>
          <w:shd w:val="clear" w:color="auto" w:fill="FFFFFF"/>
          <w:lang w:val="en-GB"/>
        </w:rPr>
        <w:t>со</w:t>
      </w:r>
      <w:proofErr w:type="spellEnd"/>
      <w:r w:rsidRPr="00D00227">
        <w:rPr>
          <w:rStyle w:val="apple-converted-space"/>
          <w:bCs/>
          <w:shd w:val="clear" w:color="auto" w:fill="FFFFFF"/>
          <w:lang w:val="en-GB"/>
        </w:rPr>
        <w:t xml:space="preserve"> </w:t>
      </w:r>
      <w:r w:rsidR="009443D8">
        <w:rPr>
          <w:rStyle w:val="apple-converted-space"/>
          <w:bCs/>
          <w:shd w:val="clear" w:color="auto" w:fill="FFFFFF"/>
          <w:lang w:val="mk-MK"/>
        </w:rPr>
        <w:t>нивните</w:t>
      </w:r>
      <w:r w:rsidRPr="00D00227">
        <w:rPr>
          <w:rStyle w:val="apple-converted-space"/>
          <w:bCs/>
          <w:shd w:val="clear" w:color="auto" w:fill="FFFFFF"/>
          <w:lang w:val="en-GB"/>
        </w:rPr>
        <w:t xml:space="preserve"> </w:t>
      </w:r>
      <w:r w:rsidR="006B7DCF">
        <w:rPr>
          <w:rStyle w:val="apple-converted-space"/>
          <w:bCs/>
          <w:shd w:val="clear" w:color="auto" w:fill="FFFFFF"/>
          <w:lang w:val="mk-MK"/>
        </w:rPr>
        <w:t xml:space="preserve">конституенти </w:t>
      </w:r>
      <w:r w:rsidRPr="00D00227">
        <w:rPr>
          <w:rStyle w:val="apple-converted-space"/>
          <w:bCs/>
          <w:shd w:val="clear" w:color="auto" w:fill="FFFFFF"/>
          <w:lang w:val="en-GB"/>
        </w:rPr>
        <w:t xml:space="preserve">и </w:t>
      </w:r>
      <w:proofErr w:type="spellStart"/>
      <w:r w:rsidRPr="00D00227">
        <w:rPr>
          <w:rStyle w:val="apple-converted-space"/>
          <w:bCs/>
          <w:shd w:val="clear" w:color="auto" w:fill="FFFFFF"/>
          <w:lang w:val="en-GB"/>
        </w:rPr>
        <w:t>секторските</w:t>
      </w:r>
      <w:proofErr w:type="spellEnd"/>
      <w:r w:rsidRPr="00D00227">
        <w:rPr>
          <w:rStyle w:val="apple-converted-space"/>
          <w:bCs/>
          <w:shd w:val="clear" w:color="auto" w:fill="FFFFFF"/>
          <w:lang w:val="en-GB"/>
        </w:rPr>
        <w:t xml:space="preserve"> </w:t>
      </w:r>
      <w:proofErr w:type="spellStart"/>
      <w:r w:rsidRPr="00D00227">
        <w:rPr>
          <w:rStyle w:val="apple-converted-space"/>
          <w:bCs/>
          <w:shd w:val="clear" w:color="auto" w:fill="FFFFFF"/>
          <w:lang w:val="en-GB"/>
        </w:rPr>
        <w:t>чинители</w:t>
      </w:r>
      <w:proofErr w:type="spellEnd"/>
      <w:r w:rsidRPr="00D00227">
        <w:rPr>
          <w:rStyle w:val="apple-converted-space"/>
          <w:bCs/>
          <w:shd w:val="clear" w:color="auto" w:fill="FFFFFF"/>
          <w:lang w:val="en-GB"/>
        </w:rPr>
        <w:t>.</w:t>
      </w:r>
    </w:p>
    <w:p w14:paraId="1A9B2955" w14:textId="426CADF8" w:rsidR="00E02C09" w:rsidRPr="00D00227" w:rsidRDefault="00D00227" w:rsidP="00E36E7C">
      <w:pPr>
        <w:pStyle w:val="NormalWeb"/>
        <w:spacing w:before="120" w:beforeAutospacing="0" w:afterAutospacing="0"/>
        <w:jc w:val="both"/>
        <w:rPr>
          <w:rStyle w:val="apple-converted-space"/>
          <w:bCs/>
          <w:shd w:val="clear" w:color="auto" w:fill="FFFFFF"/>
          <w:lang w:val="en-GB"/>
        </w:rPr>
      </w:pPr>
      <w:r>
        <w:rPr>
          <w:rStyle w:val="apple-converted-space"/>
          <w:bCs/>
          <w:shd w:val="clear" w:color="auto" w:fill="FFFFFF"/>
          <w:lang w:val="mk-MK"/>
        </w:rPr>
        <w:lastRenderedPageBreak/>
        <w:t>Цел</w:t>
      </w:r>
      <w:r>
        <w:rPr>
          <w:rStyle w:val="apple-converted-space"/>
          <w:bCs/>
          <w:shd w:val="clear" w:color="auto" w:fill="FFFFFF"/>
          <w:lang w:val="en-GB"/>
        </w:rPr>
        <w:t xml:space="preserve"> 5/</w:t>
      </w:r>
      <w:r>
        <w:rPr>
          <w:rStyle w:val="apple-converted-space"/>
          <w:bCs/>
          <w:shd w:val="clear" w:color="auto" w:fill="FFFFFF"/>
          <w:lang w:val="mk-MK"/>
        </w:rPr>
        <w:t>Лот</w:t>
      </w:r>
      <w:r w:rsidR="00E36E7C" w:rsidRPr="00AC691E">
        <w:rPr>
          <w:rStyle w:val="apple-converted-space"/>
          <w:bCs/>
          <w:shd w:val="clear" w:color="auto" w:fill="FFFFFF"/>
          <w:lang w:val="en-GB"/>
        </w:rPr>
        <w:t xml:space="preserve"> 5: </w:t>
      </w:r>
      <w:proofErr w:type="spellStart"/>
      <w:r w:rsidRPr="0090221E">
        <w:rPr>
          <w:rStyle w:val="apple-converted-space"/>
          <w:bCs/>
          <w:shd w:val="clear" w:color="auto" w:fill="FFFFFF"/>
          <w:lang w:val="en-GB"/>
        </w:rPr>
        <w:t>Поттикнување</w:t>
      </w:r>
      <w:proofErr w:type="spellEnd"/>
      <w:r w:rsidRPr="0090221E">
        <w:rPr>
          <w:rStyle w:val="apple-converted-space"/>
          <w:bCs/>
          <w:shd w:val="clear" w:color="auto" w:fill="FFFFFF"/>
          <w:lang w:val="en-GB"/>
        </w:rPr>
        <w:t xml:space="preserve"> </w:t>
      </w:r>
      <w:r w:rsidR="009443D8">
        <w:rPr>
          <w:rStyle w:val="apple-converted-space"/>
          <w:bCs/>
          <w:shd w:val="clear" w:color="auto" w:fill="FFFFFF"/>
          <w:lang w:val="mk-MK"/>
        </w:rPr>
        <w:t xml:space="preserve">на </w:t>
      </w:r>
      <w:proofErr w:type="spellStart"/>
      <w:r w:rsidRPr="0090221E">
        <w:rPr>
          <w:rStyle w:val="apple-converted-space"/>
          <w:bCs/>
          <w:shd w:val="clear" w:color="auto" w:fill="FFFFFF"/>
          <w:lang w:val="en-GB"/>
        </w:rPr>
        <w:t>вмрежување</w:t>
      </w:r>
      <w:proofErr w:type="spellEnd"/>
      <w:r w:rsidRPr="0090221E">
        <w:rPr>
          <w:rStyle w:val="apple-converted-space"/>
          <w:bCs/>
          <w:shd w:val="clear" w:color="auto" w:fill="FFFFFF"/>
          <w:lang w:val="en-GB"/>
        </w:rPr>
        <w:t xml:space="preserve"> и </w:t>
      </w:r>
      <w:proofErr w:type="spellStart"/>
      <w:r w:rsidRPr="0090221E">
        <w:rPr>
          <w:rStyle w:val="apple-converted-space"/>
          <w:bCs/>
          <w:shd w:val="clear" w:color="auto" w:fill="FFFFFF"/>
          <w:lang w:val="en-GB"/>
        </w:rPr>
        <w:t>размена</w:t>
      </w:r>
      <w:proofErr w:type="spellEnd"/>
      <w:r w:rsidRPr="0090221E">
        <w:rPr>
          <w:rStyle w:val="apple-converted-space"/>
          <w:bCs/>
          <w:shd w:val="clear" w:color="auto" w:fill="FFFFFF"/>
          <w:lang w:val="en-GB"/>
        </w:rPr>
        <w:t xml:space="preserve"> на </w:t>
      </w:r>
      <w:proofErr w:type="spellStart"/>
      <w:r w:rsidRPr="0090221E">
        <w:rPr>
          <w:rStyle w:val="apple-converted-space"/>
          <w:bCs/>
          <w:shd w:val="clear" w:color="auto" w:fill="FFFFFF"/>
          <w:lang w:val="en-GB"/>
        </w:rPr>
        <w:t>добри</w:t>
      </w:r>
      <w:proofErr w:type="spellEnd"/>
      <w:r w:rsidRPr="0090221E">
        <w:rPr>
          <w:rStyle w:val="apple-converted-space"/>
          <w:bCs/>
          <w:shd w:val="clear" w:color="auto" w:fill="FFFFFF"/>
          <w:lang w:val="en-GB"/>
        </w:rPr>
        <w:t xml:space="preserve"> </w:t>
      </w:r>
      <w:proofErr w:type="spellStart"/>
      <w:r w:rsidRPr="0090221E">
        <w:rPr>
          <w:rStyle w:val="apple-converted-space"/>
          <w:bCs/>
          <w:shd w:val="clear" w:color="auto" w:fill="FFFFFF"/>
          <w:lang w:val="en-GB"/>
        </w:rPr>
        <w:t>практики</w:t>
      </w:r>
      <w:proofErr w:type="spellEnd"/>
      <w:r w:rsidRPr="0090221E">
        <w:rPr>
          <w:rStyle w:val="apple-converted-space"/>
          <w:bCs/>
          <w:shd w:val="clear" w:color="auto" w:fill="FFFFFF"/>
          <w:lang w:val="en-GB"/>
        </w:rPr>
        <w:t xml:space="preserve"> </w:t>
      </w:r>
      <w:proofErr w:type="spellStart"/>
      <w:r w:rsidRPr="0090221E">
        <w:rPr>
          <w:rStyle w:val="apple-converted-space"/>
          <w:bCs/>
          <w:shd w:val="clear" w:color="auto" w:fill="FFFFFF"/>
          <w:lang w:val="en-GB"/>
        </w:rPr>
        <w:t>меѓу</w:t>
      </w:r>
      <w:proofErr w:type="spellEnd"/>
      <w:r w:rsidRPr="0090221E">
        <w:rPr>
          <w:rStyle w:val="apple-converted-space"/>
          <w:bCs/>
          <w:shd w:val="clear" w:color="auto" w:fill="FFFFFF"/>
          <w:lang w:val="en-GB"/>
        </w:rPr>
        <w:t xml:space="preserve"> ГО во </w:t>
      </w:r>
      <w:proofErr w:type="spellStart"/>
      <w:r w:rsidRPr="0090221E">
        <w:rPr>
          <w:rStyle w:val="apple-converted-space"/>
          <w:bCs/>
          <w:shd w:val="clear" w:color="auto" w:fill="FFFFFF"/>
          <w:lang w:val="en-GB"/>
        </w:rPr>
        <w:t>земјата</w:t>
      </w:r>
      <w:proofErr w:type="spellEnd"/>
      <w:r w:rsidRPr="0090221E">
        <w:rPr>
          <w:rStyle w:val="apple-converted-space"/>
          <w:bCs/>
          <w:shd w:val="clear" w:color="auto" w:fill="FFFFFF"/>
          <w:lang w:val="en-GB"/>
        </w:rPr>
        <w:t xml:space="preserve"> и </w:t>
      </w:r>
      <w:proofErr w:type="spellStart"/>
      <w:r w:rsidRPr="0090221E">
        <w:rPr>
          <w:rStyle w:val="apple-converted-space"/>
          <w:bCs/>
          <w:shd w:val="clear" w:color="auto" w:fill="FFFFFF"/>
          <w:lang w:val="en-GB"/>
        </w:rPr>
        <w:t>со</w:t>
      </w:r>
      <w:proofErr w:type="spellEnd"/>
      <w:r w:rsidRPr="0090221E">
        <w:rPr>
          <w:rStyle w:val="apple-converted-space"/>
          <w:bCs/>
          <w:shd w:val="clear" w:color="auto" w:fill="FFFFFF"/>
          <w:lang w:val="en-GB"/>
        </w:rPr>
        <w:t xml:space="preserve"> ГО од </w:t>
      </w:r>
      <w:proofErr w:type="spellStart"/>
      <w:r w:rsidRPr="0090221E">
        <w:rPr>
          <w:rStyle w:val="apple-converted-space"/>
          <w:bCs/>
          <w:shd w:val="clear" w:color="auto" w:fill="FFFFFF"/>
          <w:lang w:val="en-GB"/>
        </w:rPr>
        <w:t>земјите</w:t>
      </w:r>
      <w:proofErr w:type="spellEnd"/>
      <w:r w:rsidRPr="0090221E">
        <w:rPr>
          <w:rStyle w:val="apple-converted-space"/>
          <w:bCs/>
          <w:shd w:val="clear" w:color="auto" w:fill="FFFFFF"/>
          <w:lang w:val="en-GB"/>
        </w:rPr>
        <w:t xml:space="preserve"> на ИПА/ЕУ (</w:t>
      </w:r>
      <w:proofErr w:type="spellStart"/>
      <w:r w:rsidRPr="0090221E">
        <w:rPr>
          <w:rStyle w:val="apple-converted-space"/>
          <w:bCs/>
          <w:shd w:val="clear" w:color="auto" w:fill="FFFFFF"/>
          <w:lang w:val="en-GB"/>
        </w:rPr>
        <w:t>создавање</w:t>
      </w:r>
      <w:proofErr w:type="spellEnd"/>
      <w:r w:rsidRPr="0090221E">
        <w:rPr>
          <w:rStyle w:val="apple-converted-space"/>
          <w:bCs/>
          <w:shd w:val="clear" w:color="auto" w:fill="FFFFFF"/>
          <w:lang w:val="en-GB"/>
        </w:rPr>
        <w:t xml:space="preserve"> граѓански иницијативи и </w:t>
      </w:r>
      <w:proofErr w:type="spellStart"/>
      <w:r w:rsidRPr="0090221E">
        <w:rPr>
          <w:rStyle w:val="apple-converted-space"/>
          <w:bCs/>
          <w:shd w:val="clear" w:color="auto" w:fill="FFFFFF"/>
          <w:lang w:val="en-GB"/>
        </w:rPr>
        <w:t>платформи</w:t>
      </w:r>
      <w:proofErr w:type="spellEnd"/>
      <w:r w:rsidRPr="0090221E">
        <w:rPr>
          <w:rStyle w:val="apple-converted-space"/>
          <w:bCs/>
          <w:shd w:val="clear" w:color="auto" w:fill="FFFFFF"/>
          <w:lang w:val="en-GB"/>
        </w:rPr>
        <w:t xml:space="preserve"> и/</w:t>
      </w:r>
      <w:proofErr w:type="spellStart"/>
      <w:r w:rsidRPr="0090221E">
        <w:rPr>
          <w:rStyle w:val="apple-converted-space"/>
          <w:bCs/>
          <w:shd w:val="clear" w:color="auto" w:fill="FFFFFF"/>
          <w:lang w:val="en-GB"/>
        </w:rPr>
        <w:t>или</w:t>
      </w:r>
      <w:proofErr w:type="spellEnd"/>
      <w:r w:rsidRPr="0090221E">
        <w:rPr>
          <w:rStyle w:val="apple-converted-space"/>
          <w:bCs/>
          <w:shd w:val="clear" w:color="auto" w:fill="FFFFFF"/>
          <w:lang w:val="en-GB"/>
        </w:rPr>
        <w:t xml:space="preserve"> </w:t>
      </w:r>
      <w:proofErr w:type="spellStart"/>
      <w:r w:rsidRPr="0090221E">
        <w:rPr>
          <w:rStyle w:val="apple-converted-space"/>
          <w:bCs/>
          <w:shd w:val="clear" w:color="auto" w:fill="FFFFFF"/>
          <w:lang w:val="en-GB"/>
        </w:rPr>
        <w:t>учество</w:t>
      </w:r>
      <w:proofErr w:type="spellEnd"/>
      <w:r w:rsidRPr="0090221E">
        <w:rPr>
          <w:rStyle w:val="apple-converted-space"/>
          <w:bCs/>
          <w:shd w:val="clear" w:color="auto" w:fill="FFFFFF"/>
          <w:lang w:val="en-GB"/>
        </w:rPr>
        <w:t xml:space="preserve"> во </w:t>
      </w:r>
      <w:proofErr w:type="spellStart"/>
      <w:r w:rsidRPr="0090221E">
        <w:rPr>
          <w:rStyle w:val="apple-converted-space"/>
          <w:bCs/>
          <w:shd w:val="clear" w:color="auto" w:fill="FFFFFF"/>
          <w:lang w:val="en-GB"/>
        </w:rPr>
        <w:t>европски</w:t>
      </w:r>
      <w:proofErr w:type="spellEnd"/>
      <w:r w:rsidRPr="0090221E">
        <w:rPr>
          <w:rStyle w:val="apple-converted-space"/>
          <w:bCs/>
          <w:shd w:val="clear" w:color="auto" w:fill="FFFFFF"/>
          <w:lang w:val="en-GB"/>
        </w:rPr>
        <w:t xml:space="preserve"> </w:t>
      </w:r>
      <w:proofErr w:type="spellStart"/>
      <w:r w:rsidRPr="0090221E">
        <w:rPr>
          <w:rStyle w:val="apple-converted-space"/>
          <w:bCs/>
          <w:shd w:val="clear" w:color="auto" w:fill="FFFFFF"/>
          <w:lang w:val="en-GB"/>
        </w:rPr>
        <w:t>чадор-организации</w:t>
      </w:r>
      <w:proofErr w:type="spellEnd"/>
      <w:r w:rsidRPr="0090221E">
        <w:rPr>
          <w:rStyle w:val="apple-converted-space"/>
          <w:bCs/>
          <w:shd w:val="clear" w:color="auto" w:fill="FFFFFF"/>
          <w:lang w:val="en-GB"/>
        </w:rPr>
        <w:t xml:space="preserve"> за </w:t>
      </w:r>
      <w:proofErr w:type="spellStart"/>
      <w:r w:rsidRPr="0090221E">
        <w:rPr>
          <w:rStyle w:val="apple-converted-space"/>
          <w:bCs/>
          <w:shd w:val="clear" w:color="auto" w:fill="FFFFFF"/>
          <w:lang w:val="en-GB"/>
        </w:rPr>
        <w:t>структурна</w:t>
      </w:r>
      <w:proofErr w:type="spellEnd"/>
      <w:r w:rsidRPr="0090221E">
        <w:rPr>
          <w:rStyle w:val="apple-converted-space"/>
          <w:bCs/>
          <w:shd w:val="clear" w:color="auto" w:fill="FFFFFF"/>
          <w:lang w:val="en-GB"/>
        </w:rPr>
        <w:t xml:space="preserve"> соработка).</w:t>
      </w:r>
      <w:r w:rsidR="005954E6" w:rsidRPr="00AC691E">
        <w:rPr>
          <w:rStyle w:val="apple-converted-space"/>
          <w:bCs/>
          <w:shd w:val="clear" w:color="auto" w:fill="FFFFFF"/>
          <w:lang w:val="en-GB"/>
        </w:rPr>
        <w:t xml:space="preserve"> </w:t>
      </w:r>
    </w:p>
    <w:p w14:paraId="4D6E83A9" w14:textId="77777777" w:rsidR="00D9624E" w:rsidRPr="00AC691E" w:rsidRDefault="00D9624E" w:rsidP="00D9624E">
      <w:pPr>
        <w:pStyle w:val="NormalWeb"/>
        <w:spacing w:before="120" w:beforeAutospacing="0" w:afterAutospacing="0"/>
        <w:jc w:val="both"/>
        <w:rPr>
          <w:rStyle w:val="apple-converted-space"/>
          <w:bCs/>
          <w:highlight w:val="white"/>
          <w:lang w:val="mk-MK"/>
        </w:rPr>
      </w:pPr>
    </w:p>
    <w:p w14:paraId="4D8D53EE" w14:textId="77777777" w:rsidR="00E02C09" w:rsidRPr="00AC691E" w:rsidRDefault="00E02C09">
      <w:pPr>
        <w:pStyle w:val="NormalWeb"/>
        <w:spacing w:beforeAutospacing="0" w:afterAutospacing="0"/>
        <w:jc w:val="both"/>
        <w:rPr>
          <w:b/>
          <w:color w:val="1F4E79" w:themeColor="accent5" w:themeShade="80"/>
          <w:highlight w:val="white"/>
          <w:lang w:val="en-GB"/>
        </w:rPr>
      </w:pPr>
    </w:p>
    <w:tbl>
      <w:tblPr>
        <w:tblW w:w="92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6"/>
      </w:tblGrid>
      <w:tr w:rsidR="009C3428" w:rsidRPr="00AC691E" w14:paraId="23F60A87" w14:textId="77777777" w:rsidTr="008A5F72">
        <w:trPr>
          <w:trHeight w:val="557"/>
        </w:trPr>
        <w:tc>
          <w:tcPr>
            <w:tcW w:w="9276" w:type="dxa"/>
          </w:tcPr>
          <w:p w14:paraId="587BE466" w14:textId="3DDC77E3" w:rsidR="009C3428" w:rsidRPr="00AC691E" w:rsidRDefault="00D00227" w:rsidP="003C5BB2">
            <w:pPr>
              <w:ind w:left="132"/>
              <w:jc w:val="both"/>
              <w:rPr>
                <w:rStyle w:val="apple-converted-space"/>
                <w:rFonts w:ascii="Times New Roman" w:hAnsi="Times New Roman" w:cs="Times New Roman"/>
                <w:bCs/>
                <w:color w:val="1F4E79" w:themeColor="accent5" w:themeShade="80"/>
                <w:shd w:val="clear" w:color="auto" w:fill="FFFFFF"/>
                <w:lang w:val="en-GB"/>
              </w:rPr>
            </w:pPr>
            <w:r w:rsidRPr="00D00227">
              <w:rPr>
                <w:rStyle w:val="apple-converted-space"/>
                <w:rFonts w:ascii="Times New Roman" w:hAnsi="Times New Roman" w:cs="Times New Roman"/>
                <w:b/>
                <w:bCs/>
                <w:shd w:val="clear" w:color="auto" w:fill="FFFFFF"/>
                <w:lang w:val="en-GB"/>
              </w:rPr>
              <w:t xml:space="preserve">ЗАБЕЛЕШКА: </w:t>
            </w:r>
            <w:proofErr w:type="spellStart"/>
            <w:r w:rsidRPr="00D00227">
              <w:rPr>
                <w:rStyle w:val="apple-converted-space"/>
                <w:rFonts w:ascii="Times New Roman" w:hAnsi="Times New Roman" w:cs="Times New Roman"/>
                <w:b/>
                <w:bCs/>
                <w:shd w:val="clear" w:color="auto" w:fill="FFFFFF"/>
                <w:lang w:val="en-GB"/>
              </w:rPr>
              <w:t>Ак</w:t>
            </w:r>
            <w:proofErr w:type="spellEnd"/>
            <w:r w:rsidR="003C5BB2">
              <w:rPr>
                <w:rStyle w:val="apple-converted-space"/>
                <w:rFonts w:ascii="Times New Roman" w:hAnsi="Times New Roman" w:cs="Times New Roman"/>
                <w:b/>
                <w:bCs/>
                <w:shd w:val="clear" w:color="auto" w:fill="FFFFFF"/>
                <w:lang w:val="mk-MK"/>
              </w:rPr>
              <w:t xml:space="preserve">циите </w:t>
            </w:r>
            <w:proofErr w:type="spellStart"/>
            <w:r w:rsidRPr="00D00227">
              <w:rPr>
                <w:rStyle w:val="apple-converted-space"/>
                <w:rFonts w:ascii="Times New Roman" w:hAnsi="Times New Roman" w:cs="Times New Roman"/>
                <w:b/>
                <w:bCs/>
                <w:shd w:val="clear" w:color="auto" w:fill="FFFFFF"/>
                <w:lang w:val="en-GB"/>
              </w:rPr>
              <w:t>поддржани</w:t>
            </w:r>
            <w:proofErr w:type="spellEnd"/>
            <w:r w:rsidRPr="00D00227">
              <w:rPr>
                <w:rStyle w:val="apple-converted-space"/>
                <w:rFonts w:ascii="Times New Roman" w:hAnsi="Times New Roman" w:cs="Times New Roman"/>
                <w:b/>
                <w:bCs/>
                <w:shd w:val="clear" w:color="auto" w:fill="FFFFFF"/>
                <w:lang w:val="en-GB"/>
              </w:rPr>
              <w:t xml:space="preserve"> </w:t>
            </w:r>
            <w:r w:rsidR="006B7DCF">
              <w:rPr>
                <w:rStyle w:val="apple-converted-space"/>
                <w:rFonts w:ascii="Times New Roman" w:hAnsi="Times New Roman" w:cs="Times New Roman"/>
                <w:b/>
                <w:bCs/>
                <w:shd w:val="clear" w:color="auto" w:fill="FFFFFF"/>
                <w:lang w:val="mk-MK"/>
              </w:rPr>
              <w:t>о</w:t>
            </w:r>
            <w:r w:rsidR="006B7DCF">
              <w:rPr>
                <w:rStyle w:val="apple-converted-space"/>
                <w:rFonts w:ascii="Times New Roman" w:hAnsi="Times New Roman" w:cs="Times New Roman"/>
                <w:b/>
                <w:lang w:val="mk-MK"/>
              </w:rPr>
              <w:t>д</w:t>
            </w:r>
            <w:r w:rsidRPr="00D00227">
              <w:rPr>
                <w:rStyle w:val="apple-converted-space"/>
                <w:rFonts w:ascii="Times New Roman" w:hAnsi="Times New Roman" w:cs="Times New Roman"/>
                <w:b/>
                <w:bCs/>
                <w:shd w:val="clear" w:color="auto" w:fill="FFFFFF"/>
                <w:lang w:val="en-GB"/>
              </w:rPr>
              <w:t xml:space="preserve"> МГО </w:t>
            </w:r>
            <w:proofErr w:type="spellStart"/>
            <w:r w:rsidRPr="00D00227">
              <w:rPr>
                <w:rStyle w:val="apple-converted-space"/>
                <w:rFonts w:ascii="Times New Roman" w:hAnsi="Times New Roman" w:cs="Times New Roman"/>
                <w:b/>
                <w:bCs/>
                <w:shd w:val="clear" w:color="auto" w:fill="FFFFFF"/>
                <w:lang w:val="en-GB"/>
              </w:rPr>
              <w:t>мораат</w:t>
            </w:r>
            <w:proofErr w:type="spellEnd"/>
            <w:r w:rsidRPr="00D00227">
              <w:rPr>
                <w:rStyle w:val="apple-converted-space"/>
                <w:rFonts w:ascii="Times New Roman" w:hAnsi="Times New Roman" w:cs="Times New Roman"/>
                <w:b/>
                <w:bCs/>
                <w:shd w:val="clear" w:color="auto" w:fill="FFFFFF"/>
                <w:lang w:val="en-GB"/>
              </w:rPr>
              <w:t xml:space="preserve"> </w:t>
            </w:r>
            <w:proofErr w:type="spellStart"/>
            <w:r w:rsidRPr="00D00227">
              <w:rPr>
                <w:rStyle w:val="apple-converted-space"/>
                <w:rFonts w:ascii="Times New Roman" w:hAnsi="Times New Roman" w:cs="Times New Roman"/>
                <w:b/>
                <w:bCs/>
                <w:shd w:val="clear" w:color="auto" w:fill="FFFFFF"/>
                <w:lang w:val="en-GB"/>
              </w:rPr>
              <w:t>да</w:t>
            </w:r>
            <w:proofErr w:type="spellEnd"/>
            <w:r w:rsidRPr="00D00227">
              <w:rPr>
                <w:rStyle w:val="apple-converted-space"/>
                <w:rFonts w:ascii="Times New Roman" w:hAnsi="Times New Roman" w:cs="Times New Roman"/>
                <w:b/>
                <w:bCs/>
                <w:shd w:val="clear" w:color="auto" w:fill="FFFFFF"/>
                <w:lang w:val="en-GB"/>
              </w:rPr>
              <w:t xml:space="preserve"> </w:t>
            </w:r>
            <w:proofErr w:type="spellStart"/>
            <w:r w:rsidRPr="00D00227">
              <w:rPr>
                <w:rStyle w:val="apple-converted-space"/>
                <w:rFonts w:ascii="Times New Roman" w:hAnsi="Times New Roman" w:cs="Times New Roman"/>
                <w:b/>
                <w:bCs/>
                <w:shd w:val="clear" w:color="auto" w:fill="FFFFFF"/>
                <w:lang w:val="en-GB"/>
              </w:rPr>
              <w:t>бидат</w:t>
            </w:r>
            <w:proofErr w:type="spellEnd"/>
            <w:r w:rsidRPr="00D00227">
              <w:rPr>
                <w:rStyle w:val="apple-converted-space"/>
                <w:rFonts w:ascii="Times New Roman" w:hAnsi="Times New Roman" w:cs="Times New Roman"/>
                <w:b/>
                <w:bCs/>
                <w:shd w:val="clear" w:color="auto" w:fill="FFFFFF"/>
                <w:lang w:val="en-GB"/>
              </w:rPr>
              <w:t xml:space="preserve"> од </w:t>
            </w:r>
            <w:proofErr w:type="spellStart"/>
            <w:r w:rsidRPr="00D00227">
              <w:rPr>
                <w:rStyle w:val="apple-converted-space"/>
                <w:rFonts w:ascii="Times New Roman" w:hAnsi="Times New Roman" w:cs="Times New Roman"/>
                <w:b/>
                <w:bCs/>
                <w:shd w:val="clear" w:color="auto" w:fill="FFFFFF"/>
                <w:lang w:val="en-GB"/>
              </w:rPr>
              <w:t>јав</w:t>
            </w:r>
            <w:proofErr w:type="spellEnd"/>
            <w:r w:rsidR="006B7DCF">
              <w:rPr>
                <w:rStyle w:val="apple-converted-space"/>
                <w:rFonts w:ascii="Times New Roman" w:hAnsi="Times New Roman" w:cs="Times New Roman"/>
                <w:b/>
                <w:bCs/>
                <w:shd w:val="clear" w:color="auto" w:fill="FFFFFF"/>
                <w:lang w:val="mk-MK"/>
              </w:rPr>
              <w:t>е</w:t>
            </w:r>
            <w:r w:rsidRPr="00D00227">
              <w:rPr>
                <w:rStyle w:val="apple-converted-space"/>
                <w:rFonts w:ascii="Times New Roman" w:hAnsi="Times New Roman" w:cs="Times New Roman"/>
                <w:b/>
                <w:bCs/>
                <w:shd w:val="clear" w:color="auto" w:fill="FFFFFF"/>
                <w:lang w:val="en-GB"/>
              </w:rPr>
              <w:t xml:space="preserve">н </w:t>
            </w:r>
            <w:r w:rsidR="006B7DCF">
              <w:rPr>
                <w:rStyle w:val="apple-converted-space"/>
                <w:rFonts w:ascii="Times New Roman" w:hAnsi="Times New Roman" w:cs="Times New Roman"/>
                <w:b/>
                <w:bCs/>
                <w:shd w:val="clear" w:color="auto" w:fill="FFFFFF"/>
                <w:lang w:val="mk-MK"/>
              </w:rPr>
              <w:t>и</w:t>
            </w:r>
            <w:r w:rsidR="006B7DCF">
              <w:rPr>
                <w:rStyle w:val="apple-converted-space"/>
                <w:rFonts w:ascii="Times New Roman" w:hAnsi="Times New Roman" w:cs="Times New Roman"/>
                <w:b/>
                <w:lang w:val="mk-MK"/>
              </w:rPr>
              <w:t>нтерес</w:t>
            </w:r>
            <w:r w:rsidRPr="00AC691E">
              <w:rPr>
                <w:rStyle w:val="FootnoteReference"/>
                <w:rFonts w:ascii="Times New Roman" w:hAnsi="Times New Roman" w:cs="Times New Roman"/>
                <w:b/>
                <w:bCs/>
                <w:shd w:val="clear" w:color="auto" w:fill="FFFFFF"/>
                <w:lang w:val="en-GB"/>
              </w:rPr>
              <w:footnoteReference w:id="2"/>
            </w:r>
            <w:r w:rsidRPr="00AC691E">
              <w:rPr>
                <w:rStyle w:val="apple-converted-space"/>
                <w:rFonts w:ascii="Times New Roman" w:hAnsi="Times New Roman" w:cs="Times New Roman"/>
                <w:b/>
                <w:bCs/>
                <w:shd w:val="clear" w:color="auto" w:fill="FFFFFF"/>
                <w:lang w:val="en-GB"/>
              </w:rPr>
              <w:t xml:space="preserve"> </w:t>
            </w:r>
            <w:r w:rsidRPr="00D00227">
              <w:rPr>
                <w:rStyle w:val="apple-converted-space"/>
                <w:rFonts w:ascii="Times New Roman" w:hAnsi="Times New Roman" w:cs="Times New Roman"/>
                <w:b/>
                <w:bCs/>
                <w:shd w:val="clear" w:color="auto" w:fill="FFFFFF"/>
                <w:lang w:val="en-GB"/>
              </w:rPr>
              <w:t xml:space="preserve"> и </w:t>
            </w:r>
            <w:proofErr w:type="spellStart"/>
            <w:r w:rsidRPr="00D00227">
              <w:rPr>
                <w:rStyle w:val="apple-converted-space"/>
                <w:rFonts w:ascii="Times New Roman" w:hAnsi="Times New Roman" w:cs="Times New Roman"/>
                <w:b/>
                <w:bCs/>
                <w:shd w:val="clear" w:color="auto" w:fill="FFFFFF"/>
                <w:lang w:val="en-GB"/>
              </w:rPr>
              <w:t>осмисле</w:t>
            </w:r>
            <w:r>
              <w:rPr>
                <w:rStyle w:val="apple-converted-space"/>
                <w:rFonts w:ascii="Times New Roman" w:hAnsi="Times New Roman" w:cs="Times New Roman"/>
                <w:b/>
                <w:bCs/>
                <w:shd w:val="clear" w:color="auto" w:fill="FFFFFF"/>
                <w:lang w:val="en-GB"/>
              </w:rPr>
              <w:t>ни</w:t>
            </w:r>
            <w:proofErr w:type="spellEnd"/>
            <w:r>
              <w:rPr>
                <w:rStyle w:val="apple-converted-space"/>
                <w:rFonts w:ascii="Times New Roman" w:hAnsi="Times New Roman" w:cs="Times New Roman"/>
                <w:b/>
                <w:bCs/>
                <w:shd w:val="clear" w:color="auto" w:fill="FFFFFF"/>
                <w:lang w:val="en-GB"/>
              </w:rPr>
              <w:t xml:space="preserve"> </w:t>
            </w:r>
            <w:proofErr w:type="spellStart"/>
            <w:r>
              <w:rPr>
                <w:rStyle w:val="apple-converted-space"/>
                <w:rFonts w:ascii="Times New Roman" w:hAnsi="Times New Roman" w:cs="Times New Roman"/>
                <w:b/>
                <w:bCs/>
                <w:shd w:val="clear" w:color="auto" w:fill="FFFFFF"/>
                <w:lang w:val="en-GB"/>
              </w:rPr>
              <w:t>со</w:t>
            </w:r>
            <w:proofErr w:type="spellEnd"/>
            <w:r>
              <w:rPr>
                <w:rStyle w:val="apple-converted-space"/>
                <w:rFonts w:ascii="Times New Roman" w:hAnsi="Times New Roman" w:cs="Times New Roman"/>
                <w:b/>
                <w:bCs/>
                <w:shd w:val="clear" w:color="auto" w:fill="FFFFFF"/>
                <w:lang w:val="en-GB"/>
              </w:rPr>
              <w:t xml:space="preserve"> </w:t>
            </w:r>
            <w:proofErr w:type="spellStart"/>
            <w:r>
              <w:rPr>
                <w:rStyle w:val="apple-converted-space"/>
                <w:rFonts w:ascii="Times New Roman" w:hAnsi="Times New Roman" w:cs="Times New Roman"/>
                <w:b/>
                <w:bCs/>
                <w:shd w:val="clear" w:color="auto" w:fill="FFFFFF"/>
                <w:lang w:val="en-GB"/>
              </w:rPr>
              <w:t>пристап</w:t>
            </w:r>
            <w:proofErr w:type="spellEnd"/>
            <w:r w:rsidR="006B7DCF">
              <w:rPr>
                <w:rStyle w:val="apple-converted-space"/>
                <w:rFonts w:ascii="Times New Roman" w:hAnsi="Times New Roman" w:cs="Times New Roman"/>
                <w:b/>
                <w:bCs/>
                <w:shd w:val="clear" w:color="auto" w:fill="FFFFFF"/>
                <w:lang w:val="mk-MK"/>
              </w:rPr>
              <w:t>о</w:t>
            </w:r>
            <w:r w:rsidR="006B7DCF">
              <w:rPr>
                <w:rStyle w:val="apple-converted-space"/>
                <w:rFonts w:ascii="Times New Roman" w:hAnsi="Times New Roman" w:cs="Times New Roman"/>
                <w:b/>
                <w:lang w:val="mk-MK"/>
              </w:rPr>
              <w:t>т</w:t>
            </w:r>
            <w:r>
              <w:rPr>
                <w:rStyle w:val="apple-converted-space"/>
                <w:rFonts w:ascii="Times New Roman" w:hAnsi="Times New Roman" w:cs="Times New Roman"/>
                <w:b/>
                <w:bCs/>
                <w:shd w:val="clear" w:color="auto" w:fill="FFFFFF"/>
                <w:lang w:val="en-GB"/>
              </w:rPr>
              <w:t xml:space="preserve"> </w:t>
            </w:r>
            <w:proofErr w:type="spellStart"/>
            <w:r>
              <w:rPr>
                <w:rStyle w:val="apple-converted-space"/>
                <w:rFonts w:ascii="Times New Roman" w:hAnsi="Times New Roman" w:cs="Times New Roman"/>
                <w:b/>
                <w:bCs/>
                <w:shd w:val="clear" w:color="auto" w:fill="FFFFFF"/>
                <w:lang w:val="en-GB"/>
              </w:rPr>
              <w:t>заснован</w:t>
            </w:r>
            <w:proofErr w:type="spellEnd"/>
            <w:r>
              <w:rPr>
                <w:rStyle w:val="apple-converted-space"/>
                <w:rFonts w:ascii="Times New Roman" w:hAnsi="Times New Roman" w:cs="Times New Roman"/>
                <w:b/>
                <w:bCs/>
                <w:shd w:val="clear" w:color="auto" w:fill="FFFFFF"/>
                <w:lang w:val="en-GB"/>
              </w:rPr>
              <w:t xml:space="preserve"> на права.</w:t>
            </w:r>
            <w:r w:rsidR="009C3428" w:rsidRPr="00AC691E">
              <w:rPr>
                <w:rStyle w:val="FootnoteReference"/>
                <w:rFonts w:ascii="Times New Roman" w:hAnsi="Times New Roman" w:cs="Times New Roman"/>
                <w:b/>
                <w:bCs/>
                <w:shd w:val="clear" w:color="auto" w:fill="FFFFFF"/>
                <w:lang w:val="en-GB"/>
              </w:rPr>
              <w:footnoteReference w:id="3"/>
            </w:r>
          </w:p>
        </w:tc>
      </w:tr>
    </w:tbl>
    <w:p w14:paraId="3B42D320" w14:textId="2F9815FE" w:rsidR="00D9624E" w:rsidRPr="00AC691E" w:rsidRDefault="00D9624E">
      <w:pPr>
        <w:pStyle w:val="NormalWeb"/>
        <w:spacing w:beforeAutospacing="0" w:afterAutospacing="0"/>
        <w:jc w:val="both"/>
        <w:rPr>
          <w:rFonts w:ascii="Calibri" w:hAnsi="Calibri" w:cs="Calibri"/>
          <w:color w:val="1F497D"/>
        </w:rPr>
      </w:pPr>
    </w:p>
    <w:p w14:paraId="56B02C7F" w14:textId="31706F82" w:rsidR="00E02C09" w:rsidRPr="00AC691E" w:rsidRDefault="00052848" w:rsidP="00A776DD">
      <w:pPr>
        <w:pStyle w:val="NormalWeb"/>
        <w:spacing w:before="120" w:beforeAutospacing="0" w:afterAutospacing="0"/>
        <w:jc w:val="both"/>
        <w:rPr>
          <w:rStyle w:val="apple-converted-space"/>
          <w:rFonts w:eastAsiaTheme="minorEastAsia"/>
          <w:bCs/>
          <w:i/>
          <w:u w:val="single"/>
          <w:shd w:val="clear" w:color="auto" w:fill="FFFFFF"/>
          <w:lang w:val="en-GB" w:eastAsia="en-US"/>
        </w:rPr>
      </w:pPr>
      <w:proofErr w:type="spellStart"/>
      <w:r w:rsidRPr="00052848">
        <w:rPr>
          <w:rStyle w:val="apple-converted-space"/>
          <w:rFonts w:eastAsiaTheme="minorEastAsia"/>
          <w:bCs/>
          <w:i/>
          <w:u w:val="single"/>
          <w:shd w:val="clear" w:color="auto" w:fill="FFFFFF"/>
          <w:lang w:val="en-GB" w:eastAsia="en-US"/>
        </w:rPr>
        <w:t>Локација</w:t>
      </w:r>
      <w:proofErr w:type="spellEnd"/>
    </w:p>
    <w:p w14:paraId="7C9A8953" w14:textId="4DF02212" w:rsidR="00052848" w:rsidRDefault="00052848" w:rsidP="00B25580">
      <w:pPr>
        <w:pStyle w:val="NormalWeb"/>
        <w:spacing w:beforeAutospacing="0" w:afterAutospacing="0"/>
        <w:jc w:val="both"/>
        <w:rPr>
          <w:bCs/>
          <w:lang w:val="en-GB"/>
        </w:rPr>
      </w:pPr>
      <w:proofErr w:type="spellStart"/>
      <w:r w:rsidRPr="00052848">
        <w:rPr>
          <w:bCs/>
          <w:lang w:val="en-GB"/>
        </w:rPr>
        <w:t>Ак</w:t>
      </w:r>
      <w:proofErr w:type="spellEnd"/>
      <w:r w:rsidR="003C5BB2">
        <w:rPr>
          <w:bCs/>
          <w:lang w:val="mk-MK"/>
        </w:rPr>
        <w:t xml:space="preserve">циите </w:t>
      </w:r>
      <w:proofErr w:type="spellStart"/>
      <w:r w:rsidRPr="00052848">
        <w:rPr>
          <w:bCs/>
          <w:lang w:val="en-GB"/>
        </w:rPr>
        <w:t>мора</w:t>
      </w:r>
      <w:proofErr w:type="spellEnd"/>
      <w:r w:rsidRPr="00052848">
        <w:rPr>
          <w:bCs/>
          <w:lang w:val="en-GB"/>
        </w:rPr>
        <w:t xml:space="preserve"> </w:t>
      </w:r>
      <w:proofErr w:type="spellStart"/>
      <w:r w:rsidRPr="00052848">
        <w:rPr>
          <w:bCs/>
          <w:lang w:val="en-GB"/>
        </w:rPr>
        <w:t>да</w:t>
      </w:r>
      <w:proofErr w:type="spellEnd"/>
      <w:r w:rsidRPr="00052848">
        <w:rPr>
          <w:bCs/>
          <w:lang w:val="en-GB"/>
        </w:rPr>
        <w:t xml:space="preserve"> </w:t>
      </w:r>
      <w:proofErr w:type="spellStart"/>
      <w:r w:rsidRPr="00052848">
        <w:rPr>
          <w:bCs/>
          <w:lang w:val="en-GB"/>
        </w:rPr>
        <w:t>се</w:t>
      </w:r>
      <w:proofErr w:type="spellEnd"/>
      <w:r w:rsidRPr="00052848">
        <w:rPr>
          <w:bCs/>
          <w:lang w:val="en-GB"/>
        </w:rPr>
        <w:t xml:space="preserve"> </w:t>
      </w:r>
      <w:r w:rsidR="006B7DCF">
        <w:rPr>
          <w:bCs/>
          <w:lang w:val="mk-MK"/>
        </w:rPr>
        <w:t>спроведуваат</w:t>
      </w:r>
      <w:r w:rsidRPr="00052848">
        <w:rPr>
          <w:bCs/>
          <w:lang w:val="en-GB"/>
        </w:rPr>
        <w:t xml:space="preserve"> во Република </w:t>
      </w:r>
      <w:proofErr w:type="spellStart"/>
      <w:r w:rsidRPr="00052848">
        <w:rPr>
          <w:bCs/>
          <w:lang w:val="en-GB"/>
        </w:rPr>
        <w:t>Северна</w:t>
      </w:r>
      <w:proofErr w:type="spellEnd"/>
      <w:r w:rsidRPr="00052848">
        <w:rPr>
          <w:bCs/>
          <w:lang w:val="en-GB"/>
        </w:rPr>
        <w:t xml:space="preserve"> Македонија.</w:t>
      </w:r>
    </w:p>
    <w:p w14:paraId="2CF6A0AC" w14:textId="2EF9C15E" w:rsidR="00150267" w:rsidRPr="00AC691E" w:rsidRDefault="00150267" w:rsidP="00150267">
      <w:pPr>
        <w:pStyle w:val="NormalWeb"/>
        <w:spacing w:beforeAutospacing="0" w:afterAutospacing="0"/>
        <w:jc w:val="both"/>
        <w:rPr>
          <w:rStyle w:val="apple-converted-space"/>
          <w:bCs/>
          <w:color w:val="FF0000"/>
          <w:shd w:val="clear" w:color="auto" w:fill="FFFFFF"/>
          <w:lang w:val="en-GB"/>
        </w:rPr>
      </w:pPr>
    </w:p>
    <w:p w14:paraId="172EE9C6" w14:textId="0C727ABA" w:rsidR="007A76A9" w:rsidRPr="00AC691E" w:rsidRDefault="00052848" w:rsidP="00A776DD">
      <w:pPr>
        <w:pStyle w:val="NormalWeb"/>
        <w:spacing w:before="120" w:beforeAutospacing="0" w:afterAutospacing="0"/>
        <w:jc w:val="both"/>
        <w:rPr>
          <w:rStyle w:val="apple-converted-space"/>
          <w:rFonts w:eastAsiaTheme="minorEastAsia"/>
          <w:bCs/>
          <w:i/>
          <w:u w:val="single"/>
          <w:shd w:val="clear" w:color="auto" w:fill="FFFFFF"/>
          <w:lang w:val="en-GB" w:eastAsia="en-US"/>
        </w:rPr>
      </w:pPr>
      <w:proofErr w:type="spellStart"/>
      <w:r w:rsidRPr="00052848">
        <w:rPr>
          <w:rStyle w:val="apple-converted-space"/>
          <w:rFonts w:eastAsiaTheme="minorEastAsia"/>
          <w:bCs/>
          <w:i/>
          <w:u w:val="single"/>
          <w:shd w:val="clear" w:color="auto" w:fill="FFFFFF"/>
          <w:lang w:val="en-GB" w:eastAsia="en-US"/>
        </w:rPr>
        <w:t>Видови</w:t>
      </w:r>
      <w:proofErr w:type="spellEnd"/>
      <w:r w:rsidRPr="00052848">
        <w:rPr>
          <w:rStyle w:val="apple-converted-space"/>
          <w:rFonts w:eastAsiaTheme="minorEastAsia"/>
          <w:bCs/>
          <w:i/>
          <w:u w:val="single"/>
          <w:shd w:val="clear" w:color="auto" w:fill="FFFFFF"/>
          <w:lang w:val="en-GB" w:eastAsia="en-US"/>
        </w:rPr>
        <w:t xml:space="preserve"> </w:t>
      </w:r>
      <w:proofErr w:type="spellStart"/>
      <w:r w:rsidRPr="00052848">
        <w:rPr>
          <w:rStyle w:val="apple-converted-space"/>
          <w:rFonts w:eastAsiaTheme="minorEastAsia"/>
          <w:bCs/>
          <w:i/>
          <w:u w:val="single"/>
          <w:shd w:val="clear" w:color="auto" w:fill="FFFFFF"/>
          <w:lang w:val="en-GB" w:eastAsia="en-US"/>
        </w:rPr>
        <w:t>активности</w:t>
      </w:r>
      <w:proofErr w:type="spellEnd"/>
    </w:p>
    <w:p w14:paraId="4EB4F4C1" w14:textId="17676654" w:rsidR="00A17680" w:rsidRDefault="00A17680" w:rsidP="00B25580">
      <w:pPr>
        <w:jc w:val="both"/>
        <w:rPr>
          <w:rStyle w:val="apple-converted-space"/>
          <w:rFonts w:ascii="Times New Roman" w:hAnsi="Times New Roman" w:cs="Times New Roman"/>
          <w:bCs/>
          <w:shd w:val="clear" w:color="auto" w:fill="FFFFFF"/>
          <w:lang w:val="en-GB"/>
        </w:rPr>
      </w:pPr>
      <w:proofErr w:type="spellStart"/>
      <w:r w:rsidRPr="00A17680">
        <w:rPr>
          <w:rStyle w:val="apple-converted-space"/>
          <w:rFonts w:ascii="Times New Roman" w:hAnsi="Times New Roman" w:cs="Times New Roman"/>
          <w:bCs/>
          <w:shd w:val="clear" w:color="auto" w:fill="FFFFFF"/>
          <w:lang w:val="en-GB"/>
        </w:rPr>
        <w:t>След</w:t>
      </w:r>
      <w:proofErr w:type="spellEnd"/>
      <w:r w:rsidR="006B7DCF">
        <w:rPr>
          <w:rStyle w:val="apple-converted-space"/>
          <w:rFonts w:ascii="Times New Roman" w:hAnsi="Times New Roman" w:cs="Times New Roman"/>
          <w:bCs/>
          <w:shd w:val="clear" w:color="auto" w:fill="FFFFFF"/>
          <w:lang w:val="mk-MK"/>
        </w:rPr>
        <w:t>ува</w:t>
      </w:r>
      <w:r w:rsidRPr="00A17680">
        <w:rPr>
          <w:rStyle w:val="apple-converted-space"/>
          <w:rFonts w:ascii="Times New Roman" w:hAnsi="Times New Roman" w:cs="Times New Roman"/>
          <w:bCs/>
          <w:shd w:val="clear" w:color="auto" w:fill="FFFFFF"/>
          <w:lang w:val="en-GB"/>
        </w:rPr>
        <w:t xml:space="preserve"> </w:t>
      </w:r>
      <w:proofErr w:type="spellStart"/>
      <w:r w:rsidRPr="00A17680">
        <w:rPr>
          <w:rStyle w:val="apple-converted-space"/>
          <w:rFonts w:ascii="Times New Roman" w:hAnsi="Times New Roman" w:cs="Times New Roman"/>
          <w:bCs/>
          <w:shd w:val="clear" w:color="auto" w:fill="FFFFFF"/>
          <w:lang w:val="en-GB"/>
        </w:rPr>
        <w:t>листа</w:t>
      </w:r>
      <w:proofErr w:type="spellEnd"/>
      <w:r w:rsidRPr="00A17680">
        <w:rPr>
          <w:rStyle w:val="apple-converted-space"/>
          <w:rFonts w:ascii="Times New Roman" w:hAnsi="Times New Roman" w:cs="Times New Roman"/>
          <w:bCs/>
          <w:shd w:val="clear" w:color="auto" w:fill="FFFFFF"/>
          <w:lang w:val="en-GB"/>
        </w:rPr>
        <w:t xml:space="preserve"> на </w:t>
      </w:r>
      <w:proofErr w:type="spellStart"/>
      <w:r w:rsidRPr="00A17680">
        <w:rPr>
          <w:rStyle w:val="apple-converted-space"/>
          <w:rFonts w:ascii="Times New Roman" w:hAnsi="Times New Roman" w:cs="Times New Roman"/>
          <w:bCs/>
          <w:shd w:val="clear" w:color="auto" w:fill="FFFFFF"/>
          <w:lang w:val="en-GB"/>
        </w:rPr>
        <w:t>индикативни</w:t>
      </w:r>
      <w:proofErr w:type="spellEnd"/>
      <w:r w:rsidRPr="00A17680">
        <w:rPr>
          <w:rStyle w:val="apple-converted-space"/>
          <w:rFonts w:ascii="Times New Roman" w:hAnsi="Times New Roman" w:cs="Times New Roman"/>
          <w:bCs/>
          <w:shd w:val="clear" w:color="auto" w:fill="FFFFFF"/>
          <w:lang w:val="en-GB"/>
        </w:rPr>
        <w:t xml:space="preserve"> </w:t>
      </w:r>
      <w:proofErr w:type="spellStart"/>
      <w:r w:rsidRPr="00A17680">
        <w:rPr>
          <w:rStyle w:val="apple-converted-space"/>
          <w:rFonts w:ascii="Times New Roman" w:hAnsi="Times New Roman" w:cs="Times New Roman"/>
          <w:bCs/>
          <w:shd w:val="clear" w:color="auto" w:fill="FFFFFF"/>
          <w:lang w:val="en-GB"/>
        </w:rPr>
        <w:t>активности</w:t>
      </w:r>
      <w:proofErr w:type="spellEnd"/>
      <w:r w:rsidRPr="00A17680">
        <w:rPr>
          <w:rStyle w:val="apple-converted-space"/>
          <w:rFonts w:ascii="Times New Roman" w:hAnsi="Times New Roman" w:cs="Times New Roman"/>
          <w:bCs/>
          <w:shd w:val="clear" w:color="auto" w:fill="FFFFFF"/>
          <w:lang w:val="en-GB"/>
        </w:rPr>
        <w:t xml:space="preserve"> </w:t>
      </w:r>
      <w:r w:rsidR="006B7DCF">
        <w:rPr>
          <w:rStyle w:val="apple-converted-space"/>
          <w:rFonts w:ascii="Times New Roman" w:hAnsi="Times New Roman" w:cs="Times New Roman"/>
          <w:bCs/>
          <w:shd w:val="clear" w:color="auto" w:fill="FFFFFF"/>
          <w:lang w:val="mk-MK"/>
        </w:rPr>
        <w:t xml:space="preserve">кои </w:t>
      </w:r>
      <w:proofErr w:type="spellStart"/>
      <w:r w:rsidRPr="00A17680">
        <w:rPr>
          <w:rStyle w:val="apple-converted-space"/>
          <w:rFonts w:ascii="Times New Roman" w:hAnsi="Times New Roman" w:cs="Times New Roman"/>
          <w:bCs/>
          <w:shd w:val="clear" w:color="auto" w:fill="FFFFFF"/>
          <w:lang w:val="en-GB"/>
        </w:rPr>
        <w:t>може</w:t>
      </w:r>
      <w:proofErr w:type="spellEnd"/>
      <w:r w:rsidRPr="00A17680">
        <w:rPr>
          <w:rStyle w:val="apple-converted-space"/>
          <w:rFonts w:ascii="Times New Roman" w:hAnsi="Times New Roman" w:cs="Times New Roman"/>
          <w:bCs/>
          <w:shd w:val="clear" w:color="auto" w:fill="FFFFFF"/>
          <w:lang w:val="en-GB"/>
        </w:rPr>
        <w:t xml:space="preserve"> </w:t>
      </w:r>
      <w:proofErr w:type="spellStart"/>
      <w:r w:rsidRPr="00A17680">
        <w:rPr>
          <w:rStyle w:val="apple-converted-space"/>
          <w:rFonts w:ascii="Times New Roman" w:hAnsi="Times New Roman" w:cs="Times New Roman"/>
          <w:bCs/>
          <w:shd w:val="clear" w:color="auto" w:fill="FFFFFF"/>
          <w:lang w:val="en-GB"/>
        </w:rPr>
        <w:t>да</w:t>
      </w:r>
      <w:proofErr w:type="spellEnd"/>
      <w:r w:rsidRPr="00A17680">
        <w:rPr>
          <w:rStyle w:val="apple-converted-space"/>
          <w:rFonts w:ascii="Times New Roman" w:hAnsi="Times New Roman" w:cs="Times New Roman"/>
          <w:bCs/>
          <w:shd w:val="clear" w:color="auto" w:fill="FFFFFF"/>
          <w:lang w:val="en-GB"/>
        </w:rPr>
        <w:t xml:space="preserve"> </w:t>
      </w:r>
      <w:proofErr w:type="spellStart"/>
      <w:r w:rsidRPr="00A17680">
        <w:rPr>
          <w:rStyle w:val="apple-converted-space"/>
          <w:rFonts w:ascii="Times New Roman" w:hAnsi="Times New Roman" w:cs="Times New Roman"/>
          <w:bCs/>
          <w:shd w:val="clear" w:color="auto" w:fill="FFFFFF"/>
          <w:lang w:val="en-GB"/>
        </w:rPr>
        <w:t>бид</w:t>
      </w:r>
      <w:proofErr w:type="spellEnd"/>
      <w:r w:rsidR="006B7DCF">
        <w:rPr>
          <w:rStyle w:val="apple-converted-space"/>
          <w:rFonts w:ascii="Times New Roman" w:hAnsi="Times New Roman" w:cs="Times New Roman"/>
          <w:bCs/>
          <w:shd w:val="clear" w:color="auto" w:fill="FFFFFF"/>
          <w:lang w:val="mk-MK"/>
        </w:rPr>
        <w:t>ат</w:t>
      </w:r>
      <w:r w:rsidRPr="00A17680">
        <w:rPr>
          <w:rStyle w:val="apple-converted-space"/>
          <w:rFonts w:ascii="Times New Roman" w:hAnsi="Times New Roman" w:cs="Times New Roman"/>
          <w:bCs/>
          <w:shd w:val="clear" w:color="auto" w:fill="FFFFFF"/>
          <w:lang w:val="en-GB"/>
        </w:rPr>
        <w:t xml:space="preserve"> </w:t>
      </w:r>
      <w:proofErr w:type="spellStart"/>
      <w:r w:rsidRPr="00A17680">
        <w:rPr>
          <w:rStyle w:val="apple-converted-space"/>
          <w:rFonts w:ascii="Times New Roman" w:hAnsi="Times New Roman" w:cs="Times New Roman"/>
          <w:bCs/>
          <w:shd w:val="clear" w:color="auto" w:fill="FFFFFF"/>
          <w:lang w:val="en-GB"/>
        </w:rPr>
        <w:t>поддржана</w:t>
      </w:r>
      <w:proofErr w:type="spellEnd"/>
      <w:r w:rsidRPr="00A17680">
        <w:rPr>
          <w:rStyle w:val="apple-converted-space"/>
          <w:rFonts w:ascii="Times New Roman" w:hAnsi="Times New Roman" w:cs="Times New Roman"/>
          <w:bCs/>
          <w:shd w:val="clear" w:color="auto" w:fill="FFFFFF"/>
          <w:lang w:val="en-GB"/>
        </w:rPr>
        <w:t xml:space="preserve"> во </w:t>
      </w:r>
      <w:proofErr w:type="spellStart"/>
      <w:r w:rsidRPr="00A17680">
        <w:rPr>
          <w:rStyle w:val="apple-converted-space"/>
          <w:rFonts w:ascii="Times New Roman" w:hAnsi="Times New Roman" w:cs="Times New Roman"/>
          <w:bCs/>
          <w:shd w:val="clear" w:color="auto" w:fill="FFFFFF"/>
          <w:lang w:val="en-GB"/>
        </w:rPr>
        <w:t>рамките</w:t>
      </w:r>
      <w:proofErr w:type="spellEnd"/>
      <w:r w:rsidRPr="00A17680">
        <w:rPr>
          <w:rStyle w:val="apple-converted-space"/>
          <w:rFonts w:ascii="Times New Roman" w:hAnsi="Times New Roman" w:cs="Times New Roman"/>
          <w:bCs/>
          <w:shd w:val="clear" w:color="auto" w:fill="FFFFFF"/>
          <w:lang w:val="en-GB"/>
        </w:rPr>
        <w:t xml:space="preserve"> на </w:t>
      </w:r>
      <w:proofErr w:type="spellStart"/>
      <w:r w:rsidRPr="00A17680">
        <w:rPr>
          <w:rStyle w:val="apple-converted-space"/>
          <w:rFonts w:ascii="Times New Roman" w:hAnsi="Times New Roman" w:cs="Times New Roman"/>
          <w:bCs/>
          <w:shd w:val="clear" w:color="auto" w:fill="FFFFFF"/>
          <w:lang w:val="en-GB"/>
        </w:rPr>
        <w:t>овој</w:t>
      </w:r>
      <w:proofErr w:type="spellEnd"/>
      <w:r w:rsidRPr="00A17680">
        <w:rPr>
          <w:rStyle w:val="apple-converted-space"/>
          <w:rFonts w:ascii="Times New Roman" w:hAnsi="Times New Roman" w:cs="Times New Roman"/>
          <w:bCs/>
          <w:shd w:val="clear" w:color="auto" w:fill="FFFFFF"/>
          <w:lang w:val="en-GB"/>
        </w:rPr>
        <w:t xml:space="preserve"> </w:t>
      </w:r>
      <w:proofErr w:type="spellStart"/>
      <w:r w:rsidRPr="00A17680">
        <w:rPr>
          <w:rStyle w:val="apple-converted-space"/>
          <w:rFonts w:ascii="Times New Roman" w:hAnsi="Times New Roman" w:cs="Times New Roman"/>
          <w:bCs/>
          <w:shd w:val="clear" w:color="auto" w:fill="FFFFFF"/>
          <w:lang w:val="en-GB"/>
        </w:rPr>
        <w:t>механизам</w:t>
      </w:r>
      <w:proofErr w:type="spellEnd"/>
      <w:r w:rsidRPr="00A17680">
        <w:rPr>
          <w:rStyle w:val="apple-converted-space"/>
          <w:rFonts w:ascii="Times New Roman" w:hAnsi="Times New Roman" w:cs="Times New Roman"/>
          <w:bCs/>
          <w:shd w:val="clear" w:color="auto" w:fill="FFFFFF"/>
          <w:lang w:val="en-GB"/>
        </w:rPr>
        <w:t>:</w:t>
      </w:r>
    </w:p>
    <w:p w14:paraId="14F7392F" w14:textId="77777777" w:rsidR="00185459" w:rsidRDefault="00185459" w:rsidP="00185459">
      <w:pPr>
        <w:numPr>
          <w:ilvl w:val="0"/>
          <w:numId w:val="7"/>
        </w:numPr>
        <w:spacing w:before="120" w:line="259" w:lineRule="auto"/>
        <w:jc w:val="both"/>
        <w:rPr>
          <w:rFonts w:ascii="Times New Roman" w:eastAsiaTheme="minorHAnsi" w:hAnsi="Times New Roman" w:cs="Times New Roman"/>
          <w:lang w:val="en-GB"/>
        </w:rPr>
      </w:pPr>
      <w:proofErr w:type="spellStart"/>
      <w:r w:rsidRPr="00185459">
        <w:rPr>
          <w:rFonts w:ascii="Times New Roman" w:eastAsiaTheme="minorHAnsi" w:hAnsi="Times New Roman" w:cs="Times New Roman"/>
          <w:lang w:val="en-GB"/>
        </w:rPr>
        <w:t>Организирање</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или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учество</w:t>
      </w:r>
      <w:proofErr w:type="spellEnd"/>
      <w:r w:rsidRPr="00185459">
        <w:rPr>
          <w:rFonts w:ascii="Times New Roman" w:eastAsiaTheme="minorHAnsi" w:hAnsi="Times New Roman" w:cs="Times New Roman"/>
          <w:lang w:val="en-GB"/>
        </w:rPr>
        <w:t xml:space="preserve"> на </w:t>
      </w:r>
      <w:proofErr w:type="spellStart"/>
      <w:r w:rsidRPr="00185459">
        <w:rPr>
          <w:rFonts w:ascii="Times New Roman" w:eastAsiaTheme="minorHAnsi" w:hAnsi="Times New Roman" w:cs="Times New Roman"/>
          <w:lang w:val="en-GB"/>
        </w:rPr>
        <w:t>локални</w:t>
      </w:r>
      <w:proofErr w:type="spellEnd"/>
      <w:r w:rsidRPr="00185459">
        <w:rPr>
          <w:rFonts w:ascii="Times New Roman" w:eastAsiaTheme="minorHAnsi" w:hAnsi="Times New Roman" w:cs="Times New Roman"/>
          <w:lang w:val="en-GB"/>
        </w:rPr>
        <w:t xml:space="preserve">, регионални и </w:t>
      </w:r>
      <w:proofErr w:type="spellStart"/>
      <w:r w:rsidRPr="00185459">
        <w:rPr>
          <w:rFonts w:ascii="Times New Roman" w:eastAsiaTheme="minorHAnsi" w:hAnsi="Times New Roman" w:cs="Times New Roman"/>
          <w:lang w:val="en-GB"/>
        </w:rPr>
        <w:t>национални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состаноци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обуки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конференции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работилници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семинари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или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слични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настани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Организирање</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тематски</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активности</w:t>
      </w:r>
      <w:proofErr w:type="spellEnd"/>
      <w:r w:rsidRPr="00185459">
        <w:rPr>
          <w:rFonts w:ascii="Times New Roman" w:eastAsiaTheme="minorHAnsi" w:hAnsi="Times New Roman" w:cs="Times New Roman"/>
          <w:lang w:val="en-GB"/>
        </w:rPr>
        <w:t xml:space="preserve"> и </w:t>
      </w:r>
      <w:proofErr w:type="spellStart"/>
      <w:r w:rsidRPr="00185459">
        <w:rPr>
          <w:rFonts w:ascii="Times New Roman" w:eastAsiaTheme="minorHAnsi" w:hAnsi="Times New Roman" w:cs="Times New Roman"/>
          <w:lang w:val="en-GB"/>
        </w:rPr>
        <w:t>настани</w:t>
      </w:r>
      <w:proofErr w:type="spellEnd"/>
      <w:r w:rsidRPr="00185459">
        <w:rPr>
          <w:rFonts w:ascii="Times New Roman" w:eastAsiaTheme="minorHAnsi" w:hAnsi="Times New Roman" w:cs="Times New Roman"/>
          <w:lang w:val="en-GB"/>
        </w:rPr>
        <w:t xml:space="preserve"> на </w:t>
      </w:r>
      <w:proofErr w:type="spellStart"/>
      <w:r w:rsidRPr="00185459">
        <w:rPr>
          <w:rFonts w:ascii="Times New Roman" w:eastAsiaTheme="minorHAnsi" w:hAnsi="Times New Roman" w:cs="Times New Roman"/>
          <w:lang w:val="en-GB"/>
        </w:rPr>
        <w:t>локално</w:t>
      </w:r>
      <w:proofErr w:type="spellEnd"/>
      <w:r w:rsidRPr="00185459">
        <w:rPr>
          <w:rFonts w:ascii="Times New Roman" w:eastAsiaTheme="minorHAnsi" w:hAnsi="Times New Roman" w:cs="Times New Roman"/>
          <w:lang w:val="en-GB"/>
        </w:rPr>
        <w:t xml:space="preserve"> </w:t>
      </w:r>
      <w:proofErr w:type="spellStart"/>
      <w:r w:rsidRPr="00185459">
        <w:rPr>
          <w:rFonts w:ascii="Times New Roman" w:eastAsiaTheme="minorHAnsi" w:hAnsi="Times New Roman" w:cs="Times New Roman"/>
          <w:lang w:val="en-GB"/>
        </w:rPr>
        <w:t>ниво</w:t>
      </w:r>
      <w:proofErr w:type="spellEnd"/>
      <w:r w:rsidRPr="00185459">
        <w:rPr>
          <w:rFonts w:ascii="Times New Roman" w:eastAsiaTheme="minorHAnsi" w:hAnsi="Times New Roman" w:cs="Times New Roman"/>
          <w:lang w:val="en-GB"/>
        </w:rPr>
        <w:t>.</w:t>
      </w:r>
    </w:p>
    <w:p w14:paraId="22A253E9" w14:textId="7518CF31" w:rsidR="00B74A3A" w:rsidRPr="00B74A3A" w:rsidRDefault="00B74A3A" w:rsidP="00B74A3A">
      <w:pPr>
        <w:numPr>
          <w:ilvl w:val="0"/>
          <w:numId w:val="7"/>
        </w:numPr>
        <w:shd w:val="clear" w:color="auto" w:fill="FFFFFF" w:themeFill="background1"/>
        <w:spacing w:before="120" w:line="259" w:lineRule="auto"/>
        <w:jc w:val="both"/>
        <w:rPr>
          <w:rFonts w:ascii="Times New Roman" w:eastAsiaTheme="minorHAnsi" w:hAnsi="Times New Roman" w:cs="Times New Roman"/>
          <w:lang w:val="en-GB"/>
        </w:rPr>
      </w:pPr>
      <w:proofErr w:type="spellStart"/>
      <w:r w:rsidRPr="00B74A3A">
        <w:rPr>
          <w:rFonts w:ascii="Times New Roman" w:hAnsi="Times New Roman" w:cs="Times New Roman"/>
          <w:lang w:val="en-GB"/>
        </w:rPr>
        <w:t>Организирање</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активности</w:t>
      </w:r>
      <w:proofErr w:type="spellEnd"/>
      <w:r w:rsidRPr="00B74A3A">
        <w:rPr>
          <w:rFonts w:ascii="Times New Roman" w:hAnsi="Times New Roman" w:cs="Times New Roman"/>
          <w:lang w:val="en-GB"/>
        </w:rPr>
        <w:t xml:space="preserve"> за </w:t>
      </w:r>
      <w:proofErr w:type="spellStart"/>
      <w:r w:rsidRPr="00B74A3A">
        <w:rPr>
          <w:rFonts w:ascii="Times New Roman" w:hAnsi="Times New Roman" w:cs="Times New Roman"/>
          <w:lang w:val="en-GB"/>
        </w:rPr>
        <w:t>застапување</w:t>
      </w:r>
      <w:proofErr w:type="spellEnd"/>
      <w:r w:rsidRPr="00B74A3A">
        <w:rPr>
          <w:rFonts w:ascii="Times New Roman" w:hAnsi="Times New Roman" w:cs="Times New Roman"/>
          <w:lang w:val="en-GB"/>
        </w:rPr>
        <w:t>/</w:t>
      </w:r>
      <w:proofErr w:type="spellStart"/>
      <w:r w:rsidRPr="00B74A3A">
        <w:rPr>
          <w:rFonts w:ascii="Times New Roman" w:hAnsi="Times New Roman" w:cs="Times New Roman"/>
          <w:lang w:val="en-GB"/>
        </w:rPr>
        <w:t>лобирање</w:t>
      </w:r>
      <w:proofErr w:type="spellEnd"/>
      <w:r w:rsidRPr="00B74A3A">
        <w:rPr>
          <w:rFonts w:ascii="Times New Roman" w:hAnsi="Times New Roman" w:cs="Times New Roman"/>
          <w:lang w:val="en-GB"/>
        </w:rPr>
        <w:t xml:space="preserve"> на </w:t>
      </w:r>
      <w:proofErr w:type="spellStart"/>
      <w:r w:rsidRPr="00B74A3A">
        <w:rPr>
          <w:rFonts w:ascii="Times New Roman" w:hAnsi="Times New Roman" w:cs="Times New Roman"/>
          <w:lang w:val="en-GB"/>
        </w:rPr>
        <w:t>локално</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ниво</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преку</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различни</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тематски</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кампањи</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дебати</w:t>
      </w:r>
      <w:proofErr w:type="spellEnd"/>
      <w:r w:rsidRPr="00B74A3A">
        <w:rPr>
          <w:rFonts w:ascii="Times New Roman" w:hAnsi="Times New Roman" w:cs="Times New Roman"/>
          <w:lang w:val="en-GB"/>
        </w:rPr>
        <w:t xml:space="preserve"> за </w:t>
      </w:r>
      <w:proofErr w:type="spellStart"/>
      <w:r w:rsidRPr="00B74A3A">
        <w:rPr>
          <w:rFonts w:ascii="Times New Roman" w:hAnsi="Times New Roman" w:cs="Times New Roman"/>
          <w:lang w:val="en-GB"/>
        </w:rPr>
        <w:t>јавни</w:t>
      </w:r>
      <w:proofErr w:type="spellEnd"/>
      <w:r w:rsidRPr="00B74A3A">
        <w:rPr>
          <w:rFonts w:ascii="Times New Roman" w:hAnsi="Times New Roman" w:cs="Times New Roman"/>
          <w:lang w:val="en-GB"/>
        </w:rPr>
        <w:t xml:space="preserve"> политики </w:t>
      </w:r>
      <w:proofErr w:type="spellStart"/>
      <w:r w:rsidRPr="00B74A3A">
        <w:rPr>
          <w:rFonts w:ascii="Times New Roman" w:hAnsi="Times New Roman" w:cs="Times New Roman"/>
          <w:lang w:val="en-GB"/>
        </w:rPr>
        <w:t>со</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релевантни</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чинители</w:t>
      </w:r>
      <w:proofErr w:type="spellEnd"/>
      <w:r w:rsidRPr="00B74A3A">
        <w:rPr>
          <w:rFonts w:ascii="Times New Roman" w:hAnsi="Times New Roman" w:cs="Times New Roman"/>
          <w:lang w:val="en-GB"/>
        </w:rPr>
        <w:t xml:space="preserve"> и </w:t>
      </w:r>
      <w:proofErr w:type="spellStart"/>
      <w:r w:rsidRPr="00B74A3A">
        <w:rPr>
          <w:rFonts w:ascii="Times New Roman" w:hAnsi="Times New Roman" w:cs="Times New Roman"/>
          <w:lang w:val="en-GB"/>
        </w:rPr>
        <w:t>други</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активности</w:t>
      </w:r>
      <w:proofErr w:type="spellEnd"/>
      <w:r w:rsidRPr="00B74A3A">
        <w:rPr>
          <w:rFonts w:ascii="Times New Roman" w:hAnsi="Times New Roman" w:cs="Times New Roman"/>
          <w:lang w:val="en-GB"/>
        </w:rPr>
        <w:t xml:space="preserve"> за </w:t>
      </w:r>
      <w:proofErr w:type="spellStart"/>
      <w:r w:rsidRPr="00B74A3A">
        <w:rPr>
          <w:rFonts w:ascii="Times New Roman" w:hAnsi="Times New Roman" w:cs="Times New Roman"/>
          <w:lang w:val="en-GB"/>
        </w:rPr>
        <w:t>собирање</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податоци</w:t>
      </w:r>
      <w:proofErr w:type="spellEnd"/>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засновани</w:t>
      </w:r>
      <w:proofErr w:type="spellEnd"/>
      <w:r w:rsidRPr="00B74A3A">
        <w:rPr>
          <w:rFonts w:ascii="Times New Roman" w:hAnsi="Times New Roman" w:cs="Times New Roman"/>
          <w:lang w:val="en-GB"/>
        </w:rPr>
        <w:t xml:space="preserve"> на </w:t>
      </w:r>
      <w:proofErr w:type="spellStart"/>
      <w:r w:rsidRPr="00B74A3A">
        <w:rPr>
          <w:rFonts w:ascii="Times New Roman" w:hAnsi="Times New Roman" w:cs="Times New Roman"/>
          <w:lang w:val="en-GB"/>
        </w:rPr>
        <w:t>докази</w:t>
      </w:r>
      <w:proofErr w:type="spellEnd"/>
      <w:r w:rsidRPr="00B74A3A">
        <w:rPr>
          <w:rFonts w:ascii="Times New Roman" w:hAnsi="Times New Roman" w:cs="Times New Roman"/>
          <w:lang w:val="en-GB"/>
        </w:rPr>
        <w:t xml:space="preserve"> за</w:t>
      </w:r>
      <w:r w:rsidR="00BB27AE">
        <w:rPr>
          <w:rFonts w:ascii="Times New Roman" w:hAnsi="Times New Roman" w:cs="Times New Roman"/>
          <w:lang w:val="mk-MK"/>
        </w:rPr>
        <w:t>ради</w:t>
      </w:r>
      <w:r w:rsidRPr="00B74A3A">
        <w:rPr>
          <w:rFonts w:ascii="Times New Roman" w:hAnsi="Times New Roman" w:cs="Times New Roman"/>
          <w:lang w:val="en-GB"/>
        </w:rPr>
        <w:t xml:space="preserve"> </w:t>
      </w:r>
      <w:proofErr w:type="spellStart"/>
      <w:r w:rsidRPr="00B74A3A">
        <w:rPr>
          <w:rFonts w:ascii="Times New Roman" w:hAnsi="Times New Roman" w:cs="Times New Roman"/>
          <w:lang w:val="en-GB"/>
        </w:rPr>
        <w:t>спроведување</w:t>
      </w:r>
      <w:proofErr w:type="spellEnd"/>
      <w:r w:rsidRPr="00B74A3A">
        <w:rPr>
          <w:rFonts w:ascii="Times New Roman" w:hAnsi="Times New Roman" w:cs="Times New Roman"/>
          <w:lang w:val="en-GB"/>
        </w:rPr>
        <w:t xml:space="preserve"> на </w:t>
      </w:r>
      <w:proofErr w:type="spellStart"/>
      <w:r w:rsidRPr="00B74A3A">
        <w:rPr>
          <w:rFonts w:ascii="Times New Roman" w:hAnsi="Times New Roman" w:cs="Times New Roman"/>
          <w:lang w:val="en-GB"/>
        </w:rPr>
        <w:t>политиките</w:t>
      </w:r>
      <w:proofErr w:type="spellEnd"/>
      <w:r w:rsidRPr="00B74A3A">
        <w:rPr>
          <w:rFonts w:ascii="Times New Roman" w:hAnsi="Times New Roman" w:cs="Times New Roman"/>
          <w:lang w:val="en-GB"/>
        </w:rPr>
        <w:t xml:space="preserve"> на </w:t>
      </w:r>
      <w:proofErr w:type="spellStart"/>
      <w:r w:rsidRPr="00B74A3A">
        <w:rPr>
          <w:rFonts w:ascii="Times New Roman" w:hAnsi="Times New Roman" w:cs="Times New Roman"/>
          <w:lang w:val="en-GB"/>
        </w:rPr>
        <w:t>ниво</w:t>
      </w:r>
      <w:proofErr w:type="spellEnd"/>
      <w:r w:rsidRPr="00B74A3A">
        <w:rPr>
          <w:rFonts w:ascii="Times New Roman" w:hAnsi="Times New Roman" w:cs="Times New Roman"/>
          <w:lang w:val="en-GB"/>
        </w:rPr>
        <w:t xml:space="preserve"> на </w:t>
      </w:r>
      <w:proofErr w:type="spellStart"/>
      <w:r w:rsidRPr="00B74A3A">
        <w:rPr>
          <w:rFonts w:ascii="Times New Roman" w:hAnsi="Times New Roman" w:cs="Times New Roman"/>
          <w:lang w:val="en-GB"/>
        </w:rPr>
        <w:t>локална</w:t>
      </w:r>
      <w:proofErr w:type="spellEnd"/>
      <w:r w:rsidRPr="00B74A3A">
        <w:rPr>
          <w:rFonts w:ascii="Times New Roman" w:hAnsi="Times New Roman" w:cs="Times New Roman"/>
          <w:lang w:val="en-GB"/>
        </w:rPr>
        <w:t xml:space="preserve"> заедница.</w:t>
      </w:r>
    </w:p>
    <w:p w14:paraId="26D1EEAC" w14:textId="74CD51D8" w:rsidR="00CF2F90" w:rsidRPr="00CF2F90" w:rsidRDefault="00CF2F90" w:rsidP="00CF2F90">
      <w:pPr>
        <w:numPr>
          <w:ilvl w:val="0"/>
          <w:numId w:val="7"/>
        </w:numPr>
        <w:shd w:val="clear" w:color="auto" w:fill="FFFFFF" w:themeFill="background1"/>
        <w:spacing w:before="120" w:line="259" w:lineRule="auto"/>
        <w:jc w:val="both"/>
        <w:rPr>
          <w:rFonts w:ascii="Times New Roman" w:eastAsiaTheme="minorHAnsi" w:hAnsi="Times New Roman" w:cs="Times New Roman"/>
          <w:lang w:val="en-GB"/>
        </w:rPr>
      </w:pPr>
      <w:proofErr w:type="spellStart"/>
      <w:r w:rsidRPr="00CF2F90">
        <w:rPr>
          <w:rFonts w:ascii="Times New Roman" w:hAnsi="Times New Roman" w:cs="Times New Roman"/>
          <w:lang w:val="en-GB"/>
        </w:rPr>
        <w:t>Организациски</w:t>
      </w:r>
      <w:proofErr w:type="spellEnd"/>
      <w:r w:rsidRPr="00CF2F90">
        <w:rPr>
          <w:rFonts w:ascii="Times New Roman" w:hAnsi="Times New Roman" w:cs="Times New Roman"/>
          <w:lang w:val="en-GB"/>
        </w:rPr>
        <w:t xml:space="preserve"> развојни </w:t>
      </w:r>
      <w:proofErr w:type="spellStart"/>
      <w:r w:rsidRPr="00CF2F90">
        <w:rPr>
          <w:rFonts w:ascii="Times New Roman" w:hAnsi="Times New Roman" w:cs="Times New Roman"/>
          <w:lang w:val="en-GB"/>
        </w:rPr>
        <w:t>активности</w:t>
      </w:r>
      <w:proofErr w:type="spellEnd"/>
      <w:r w:rsidRPr="00CF2F90">
        <w:rPr>
          <w:rFonts w:ascii="Times New Roman" w:hAnsi="Times New Roman" w:cs="Times New Roman"/>
          <w:lang w:val="en-GB"/>
        </w:rPr>
        <w:t xml:space="preserve"> за: </w:t>
      </w:r>
      <w:proofErr w:type="spellStart"/>
      <w:r w:rsidRPr="00CF2F90">
        <w:rPr>
          <w:rFonts w:ascii="Times New Roman" w:hAnsi="Times New Roman" w:cs="Times New Roman"/>
          <w:lang w:val="en-GB"/>
        </w:rPr>
        <w:t>стратешко</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планирање</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интерно</w:t>
      </w:r>
      <w:proofErr w:type="spellEnd"/>
      <w:r w:rsidRPr="00CF2F90">
        <w:rPr>
          <w:rFonts w:ascii="Times New Roman" w:hAnsi="Times New Roman" w:cs="Times New Roman"/>
          <w:lang w:val="en-GB"/>
        </w:rPr>
        <w:t xml:space="preserve"> добро </w:t>
      </w:r>
      <w:proofErr w:type="spellStart"/>
      <w:r w:rsidRPr="00CF2F90">
        <w:rPr>
          <w:rFonts w:ascii="Times New Roman" w:hAnsi="Times New Roman" w:cs="Times New Roman"/>
          <w:lang w:val="en-GB"/>
        </w:rPr>
        <w:t>управување</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прибирање</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средства</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лобирање</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застапување</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градење</w:t>
      </w:r>
      <w:proofErr w:type="spellEnd"/>
      <w:r w:rsidRPr="00CF2F90">
        <w:rPr>
          <w:rFonts w:ascii="Times New Roman" w:hAnsi="Times New Roman" w:cs="Times New Roman"/>
          <w:lang w:val="en-GB"/>
        </w:rPr>
        <w:t xml:space="preserve"> </w:t>
      </w:r>
      <w:r w:rsidR="004860E1">
        <w:rPr>
          <w:rFonts w:ascii="Times New Roman" w:hAnsi="Times New Roman" w:cs="Times New Roman"/>
          <w:lang w:val="mk-MK"/>
        </w:rPr>
        <w:t>членство</w:t>
      </w:r>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или</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која</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било</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друга</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релевантна</w:t>
      </w:r>
      <w:proofErr w:type="spellEnd"/>
      <w:r w:rsidRPr="00CF2F90">
        <w:rPr>
          <w:rFonts w:ascii="Times New Roman" w:hAnsi="Times New Roman" w:cs="Times New Roman"/>
          <w:lang w:val="en-GB"/>
        </w:rPr>
        <w:t xml:space="preserve"> </w:t>
      </w:r>
      <w:proofErr w:type="spellStart"/>
      <w:r w:rsidRPr="00CF2F90">
        <w:rPr>
          <w:rFonts w:ascii="Times New Roman" w:hAnsi="Times New Roman" w:cs="Times New Roman"/>
          <w:lang w:val="en-GB"/>
        </w:rPr>
        <w:t>тема</w:t>
      </w:r>
      <w:proofErr w:type="spellEnd"/>
      <w:r w:rsidRPr="00CF2F90">
        <w:rPr>
          <w:rFonts w:ascii="Times New Roman" w:hAnsi="Times New Roman" w:cs="Times New Roman"/>
          <w:lang w:val="en-GB"/>
        </w:rPr>
        <w:t>.</w:t>
      </w:r>
    </w:p>
    <w:p w14:paraId="14E6A23D" w14:textId="24F850EE" w:rsidR="00CF2F90" w:rsidRDefault="00CF2F90" w:rsidP="00CF2F90">
      <w:pPr>
        <w:numPr>
          <w:ilvl w:val="0"/>
          <w:numId w:val="7"/>
        </w:numPr>
        <w:spacing w:before="120" w:line="259" w:lineRule="auto"/>
        <w:jc w:val="both"/>
        <w:rPr>
          <w:rFonts w:ascii="Times New Roman" w:eastAsiaTheme="minorHAnsi" w:hAnsi="Times New Roman" w:cs="Times New Roman"/>
          <w:lang w:val="en-GB"/>
        </w:rPr>
      </w:pPr>
      <w:proofErr w:type="spellStart"/>
      <w:r w:rsidRPr="00CF2F90">
        <w:rPr>
          <w:rFonts w:ascii="Times New Roman" w:eastAsiaTheme="minorHAnsi" w:hAnsi="Times New Roman" w:cs="Times New Roman"/>
          <w:lang w:val="en-GB"/>
        </w:rPr>
        <w:t>Активности</w:t>
      </w:r>
      <w:proofErr w:type="spellEnd"/>
      <w:r w:rsidRPr="00CF2F90">
        <w:rPr>
          <w:rFonts w:ascii="Times New Roman" w:eastAsiaTheme="minorHAnsi" w:hAnsi="Times New Roman" w:cs="Times New Roman"/>
          <w:lang w:val="en-GB"/>
        </w:rPr>
        <w:t xml:space="preserve"> за </w:t>
      </w:r>
      <w:proofErr w:type="spellStart"/>
      <w:r w:rsidRPr="00CF2F90">
        <w:rPr>
          <w:rFonts w:ascii="Times New Roman" w:eastAsiaTheme="minorHAnsi" w:hAnsi="Times New Roman" w:cs="Times New Roman"/>
          <w:lang w:val="en-GB"/>
        </w:rPr>
        <w:t>надзор</w:t>
      </w:r>
      <w:proofErr w:type="spellEnd"/>
      <w:r w:rsidRPr="00CF2F90">
        <w:rPr>
          <w:rFonts w:ascii="Times New Roman" w:eastAsiaTheme="minorHAnsi" w:hAnsi="Times New Roman" w:cs="Times New Roman"/>
          <w:lang w:val="en-GB"/>
        </w:rPr>
        <w:t xml:space="preserve"> и/</w:t>
      </w:r>
      <w:proofErr w:type="spellStart"/>
      <w:r w:rsidRPr="00CF2F90">
        <w:rPr>
          <w:rFonts w:ascii="Times New Roman" w:eastAsiaTheme="minorHAnsi" w:hAnsi="Times New Roman" w:cs="Times New Roman"/>
          <w:lang w:val="en-GB"/>
        </w:rPr>
        <w:t>или</w:t>
      </w:r>
      <w:proofErr w:type="spellEnd"/>
      <w:r w:rsidRPr="00CF2F90">
        <w:rPr>
          <w:rFonts w:ascii="Times New Roman" w:eastAsiaTheme="minorHAnsi" w:hAnsi="Times New Roman" w:cs="Times New Roman"/>
          <w:lang w:val="en-GB"/>
        </w:rPr>
        <w:t xml:space="preserve"> </w:t>
      </w:r>
      <w:proofErr w:type="spellStart"/>
      <w:r w:rsidRPr="00CF2F90">
        <w:rPr>
          <w:rFonts w:ascii="Times New Roman" w:eastAsiaTheme="minorHAnsi" w:hAnsi="Times New Roman" w:cs="Times New Roman"/>
          <w:lang w:val="en-GB"/>
        </w:rPr>
        <w:t>следење</w:t>
      </w:r>
      <w:proofErr w:type="spellEnd"/>
      <w:r w:rsidRPr="00CF2F90">
        <w:rPr>
          <w:rFonts w:ascii="Times New Roman" w:eastAsiaTheme="minorHAnsi" w:hAnsi="Times New Roman" w:cs="Times New Roman"/>
          <w:lang w:val="en-GB"/>
        </w:rPr>
        <w:t xml:space="preserve"> на </w:t>
      </w:r>
      <w:proofErr w:type="spellStart"/>
      <w:r w:rsidRPr="00CF2F90">
        <w:rPr>
          <w:rFonts w:ascii="Times New Roman" w:eastAsiaTheme="minorHAnsi" w:hAnsi="Times New Roman" w:cs="Times New Roman"/>
          <w:lang w:val="en-GB"/>
        </w:rPr>
        <w:t>политиките</w:t>
      </w:r>
      <w:proofErr w:type="spellEnd"/>
      <w:r w:rsidRPr="00CF2F90">
        <w:rPr>
          <w:rFonts w:ascii="Times New Roman" w:eastAsiaTheme="minorHAnsi" w:hAnsi="Times New Roman" w:cs="Times New Roman"/>
          <w:lang w:val="en-GB"/>
        </w:rPr>
        <w:t xml:space="preserve"> на локалната </w:t>
      </w:r>
      <w:proofErr w:type="spellStart"/>
      <w:r w:rsidRPr="00CF2F90">
        <w:rPr>
          <w:rFonts w:ascii="Times New Roman" w:eastAsiaTheme="minorHAnsi" w:hAnsi="Times New Roman" w:cs="Times New Roman"/>
          <w:lang w:val="en-GB"/>
        </w:rPr>
        <w:t>власт</w:t>
      </w:r>
      <w:proofErr w:type="spellEnd"/>
      <w:r w:rsidRPr="00CF2F90">
        <w:rPr>
          <w:rFonts w:ascii="Times New Roman" w:eastAsiaTheme="minorHAnsi" w:hAnsi="Times New Roman" w:cs="Times New Roman"/>
          <w:lang w:val="en-GB"/>
        </w:rPr>
        <w:t xml:space="preserve"> и </w:t>
      </w:r>
      <w:r w:rsidR="004860E1">
        <w:rPr>
          <w:rFonts w:ascii="Times New Roman" w:eastAsiaTheme="minorHAnsi" w:hAnsi="Times New Roman" w:cs="Times New Roman"/>
          <w:lang w:val="mk-MK"/>
        </w:rPr>
        <w:t xml:space="preserve">на </w:t>
      </w:r>
      <w:proofErr w:type="spellStart"/>
      <w:r w:rsidRPr="00CF2F90">
        <w:rPr>
          <w:rFonts w:ascii="Times New Roman" w:eastAsiaTheme="minorHAnsi" w:hAnsi="Times New Roman" w:cs="Times New Roman"/>
          <w:lang w:val="en-GB"/>
        </w:rPr>
        <w:t>јавните</w:t>
      </w:r>
      <w:proofErr w:type="spellEnd"/>
      <w:r w:rsidRPr="00CF2F90">
        <w:rPr>
          <w:rFonts w:ascii="Times New Roman" w:eastAsiaTheme="minorHAnsi" w:hAnsi="Times New Roman" w:cs="Times New Roman"/>
          <w:lang w:val="en-GB"/>
        </w:rPr>
        <w:t xml:space="preserve"> </w:t>
      </w:r>
      <w:proofErr w:type="spellStart"/>
      <w:r w:rsidRPr="00CF2F90">
        <w:rPr>
          <w:rFonts w:ascii="Times New Roman" w:eastAsiaTheme="minorHAnsi" w:hAnsi="Times New Roman" w:cs="Times New Roman"/>
          <w:lang w:val="en-GB"/>
        </w:rPr>
        <w:t>институции</w:t>
      </w:r>
      <w:proofErr w:type="spellEnd"/>
      <w:r w:rsidRPr="00CF2F90">
        <w:rPr>
          <w:rFonts w:ascii="Times New Roman" w:eastAsiaTheme="minorHAnsi" w:hAnsi="Times New Roman" w:cs="Times New Roman"/>
          <w:lang w:val="en-GB"/>
        </w:rPr>
        <w:t>.</w:t>
      </w:r>
    </w:p>
    <w:p w14:paraId="25655437" w14:textId="77777777" w:rsidR="00CF2F90" w:rsidRDefault="00CF2F90" w:rsidP="00CF2F90">
      <w:pPr>
        <w:numPr>
          <w:ilvl w:val="0"/>
          <w:numId w:val="7"/>
        </w:numPr>
        <w:spacing w:before="120" w:line="259" w:lineRule="auto"/>
        <w:jc w:val="both"/>
        <w:rPr>
          <w:rFonts w:ascii="Times New Roman" w:eastAsiaTheme="minorHAnsi" w:hAnsi="Times New Roman" w:cs="Times New Roman"/>
          <w:lang w:val="en-GB"/>
        </w:rPr>
      </w:pPr>
      <w:proofErr w:type="spellStart"/>
      <w:r w:rsidRPr="00CF2F90">
        <w:rPr>
          <w:rFonts w:ascii="Times New Roman" w:eastAsiaTheme="minorHAnsi" w:hAnsi="Times New Roman" w:cs="Times New Roman"/>
          <w:lang w:val="en-GB"/>
        </w:rPr>
        <w:t>Активности</w:t>
      </w:r>
      <w:proofErr w:type="spellEnd"/>
      <w:r w:rsidRPr="00CF2F90">
        <w:rPr>
          <w:rFonts w:ascii="Times New Roman" w:eastAsiaTheme="minorHAnsi" w:hAnsi="Times New Roman" w:cs="Times New Roman"/>
          <w:lang w:val="en-GB"/>
        </w:rPr>
        <w:t xml:space="preserve"> за развој на </w:t>
      </w:r>
      <w:proofErr w:type="spellStart"/>
      <w:r w:rsidRPr="00CF2F90">
        <w:rPr>
          <w:rFonts w:ascii="Times New Roman" w:eastAsiaTheme="minorHAnsi" w:hAnsi="Times New Roman" w:cs="Times New Roman"/>
          <w:lang w:val="en-GB"/>
        </w:rPr>
        <w:t>иновативни</w:t>
      </w:r>
      <w:proofErr w:type="spellEnd"/>
      <w:r w:rsidRPr="00CF2F90">
        <w:rPr>
          <w:rFonts w:ascii="Times New Roman" w:eastAsiaTheme="minorHAnsi" w:hAnsi="Times New Roman" w:cs="Times New Roman"/>
          <w:lang w:val="en-GB"/>
        </w:rPr>
        <w:t xml:space="preserve"> (</w:t>
      </w:r>
      <w:proofErr w:type="spellStart"/>
      <w:r w:rsidRPr="00CF2F90">
        <w:rPr>
          <w:rFonts w:ascii="Times New Roman" w:eastAsiaTheme="minorHAnsi" w:hAnsi="Times New Roman" w:cs="Times New Roman"/>
          <w:lang w:val="en-GB"/>
        </w:rPr>
        <w:t>дигитални</w:t>
      </w:r>
      <w:proofErr w:type="spellEnd"/>
      <w:r w:rsidRPr="00CF2F90">
        <w:rPr>
          <w:rFonts w:ascii="Times New Roman" w:eastAsiaTheme="minorHAnsi" w:hAnsi="Times New Roman" w:cs="Times New Roman"/>
          <w:lang w:val="en-GB"/>
        </w:rPr>
        <w:t xml:space="preserve">) </w:t>
      </w:r>
      <w:proofErr w:type="spellStart"/>
      <w:r w:rsidRPr="00CF2F90">
        <w:rPr>
          <w:rFonts w:ascii="Times New Roman" w:eastAsiaTheme="minorHAnsi" w:hAnsi="Times New Roman" w:cs="Times New Roman"/>
          <w:lang w:val="en-GB"/>
        </w:rPr>
        <w:t>алатки</w:t>
      </w:r>
      <w:proofErr w:type="spellEnd"/>
      <w:r w:rsidRPr="00CF2F90">
        <w:rPr>
          <w:rFonts w:ascii="Times New Roman" w:eastAsiaTheme="minorHAnsi" w:hAnsi="Times New Roman" w:cs="Times New Roman"/>
          <w:lang w:val="en-GB"/>
        </w:rPr>
        <w:t xml:space="preserve"> </w:t>
      </w:r>
      <w:proofErr w:type="spellStart"/>
      <w:r w:rsidRPr="00CF2F90">
        <w:rPr>
          <w:rFonts w:ascii="Times New Roman" w:eastAsiaTheme="minorHAnsi" w:hAnsi="Times New Roman" w:cs="Times New Roman"/>
          <w:lang w:val="en-GB"/>
        </w:rPr>
        <w:t>кои</w:t>
      </w:r>
      <w:proofErr w:type="spellEnd"/>
      <w:r w:rsidRPr="00CF2F90">
        <w:rPr>
          <w:rFonts w:ascii="Times New Roman" w:eastAsiaTheme="minorHAnsi" w:hAnsi="Times New Roman" w:cs="Times New Roman"/>
          <w:lang w:val="en-GB"/>
        </w:rPr>
        <w:t xml:space="preserve"> </w:t>
      </w:r>
      <w:proofErr w:type="spellStart"/>
      <w:r w:rsidRPr="00CF2F90">
        <w:rPr>
          <w:rFonts w:ascii="Times New Roman" w:eastAsiaTheme="minorHAnsi" w:hAnsi="Times New Roman" w:cs="Times New Roman"/>
          <w:lang w:val="en-GB"/>
        </w:rPr>
        <w:t>би</w:t>
      </w:r>
      <w:proofErr w:type="spellEnd"/>
      <w:r w:rsidRPr="00CF2F90">
        <w:rPr>
          <w:rFonts w:ascii="Times New Roman" w:eastAsiaTheme="minorHAnsi" w:hAnsi="Times New Roman" w:cs="Times New Roman"/>
          <w:lang w:val="en-GB"/>
        </w:rPr>
        <w:t xml:space="preserve"> </w:t>
      </w:r>
      <w:proofErr w:type="spellStart"/>
      <w:r w:rsidRPr="00CF2F90">
        <w:rPr>
          <w:rFonts w:ascii="Times New Roman" w:eastAsiaTheme="minorHAnsi" w:hAnsi="Times New Roman" w:cs="Times New Roman"/>
          <w:lang w:val="en-GB"/>
        </w:rPr>
        <w:t>стимулирале</w:t>
      </w:r>
      <w:proofErr w:type="spellEnd"/>
      <w:r w:rsidRPr="00CF2F90">
        <w:rPr>
          <w:rFonts w:ascii="Times New Roman" w:eastAsiaTheme="minorHAnsi" w:hAnsi="Times New Roman" w:cs="Times New Roman"/>
          <w:lang w:val="en-GB"/>
        </w:rPr>
        <w:t xml:space="preserve"> добро </w:t>
      </w:r>
      <w:proofErr w:type="spellStart"/>
      <w:r w:rsidRPr="00CF2F90">
        <w:rPr>
          <w:rFonts w:ascii="Times New Roman" w:eastAsiaTheme="minorHAnsi" w:hAnsi="Times New Roman" w:cs="Times New Roman"/>
          <w:lang w:val="en-GB"/>
        </w:rPr>
        <w:t>управување</w:t>
      </w:r>
      <w:proofErr w:type="spellEnd"/>
      <w:r w:rsidRPr="00CF2F90">
        <w:rPr>
          <w:rFonts w:ascii="Times New Roman" w:eastAsiaTheme="minorHAnsi" w:hAnsi="Times New Roman" w:cs="Times New Roman"/>
          <w:lang w:val="en-GB"/>
        </w:rPr>
        <w:t xml:space="preserve">, </w:t>
      </w:r>
      <w:proofErr w:type="spellStart"/>
      <w:r w:rsidRPr="00CF2F90">
        <w:rPr>
          <w:rFonts w:ascii="Times New Roman" w:eastAsiaTheme="minorHAnsi" w:hAnsi="Times New Roman" w:cs="Times New Roman"/>
          <w:lang w:val="en-GB"/>
        </w:rPr>
        <w:t>учество</w:t>
      </w:r>
      <w:proofErr w:type="spellEnd"/>
      <w:r w:rsidRPr="00CF2F90">
        <w:rPr>
          <w:rFonts w:ascii="Times New Roman" w:eastAsiaTheme="minorHAnsi" w:hAnsi="Times New Roman" w:cs="Times New Roman"/>
          <w:lang w:val="en-GB"/>
        </w:rPr>
        <w:t xml:space="preserve">, </w:t>
      </w:r>
      <w:proofErr w:type="spellStart"/>
      <w:r w:rsidRPr="00CF2F90">
        <w:rPr>
          <w:rFonts w:ascii="Times New Roman" w:eastAsiaTheme="minorHAnsi" w:hAnsi="Times New Roman" w:cs="Times New Roman"/>
          <w:lang w:val="en-GB"/>
        </w:rPr>
        <w:t>транспарентност</w:t>
      </w:r>
      <w:proofErr w:type="spellEnd"/>
      <w:r w:rsidRPr="00CF2F90">
        <w:rPr>
          <w:rFonts w:ascii="Times New Roman" w:eastAsiaTheme="minorHAnsi" w:hAnsi="Times New Roman" w:cs="Times New Roman"/>
          <w:lang w:val="en-GB"/>
        </w:rPr>
        <w:t xml:space="preserve"> и </w:t>
      </w:r>
      <w:proofErr w:type="spellStart"/>
      <w:r w:rsidRPr="00CF2F90">
        <w:rPr>
          <w:rFonts w:ascii="Times New Roman" w:eastAsiaTheme="minorHAnsi" w:hAnsi="Times New Roman" w:cs="Times New Roman"/>
          <w:lang w:val="en-GB"/>
        </w:rPr>
        <w:t>отчетност</w:t>
      </w:r>
      <w:proofErr w:type="spellEnd"/>
      <w:r w:rsidRPr="00CF2F90">
        <w:rPr>
          <w:rFonts w:ascii="Times New Roman" w:eastAsiaTheme="minorHAnsi" w:hAnsi="Times New Roman" w:cs="Times New Roman"/>
          <w:lang w:val="en-GB"/>
        </w:rPr>
        <w:t>.</w:t>
      </w:r>
    </w:p>
    <w:p w14:paraId="710F21EF" w14:textId="15DEEB5B" w:rsidR="00E02C09" w:rsidRPr="00AC691E" w:rsidRDefault="001644C7" w:rsidP="001644C7">
      <w:pPr>
        <w:numPr>
          <w:ilvl w:val="0"/>
          <w:numId w:val="7"/>
        </w:numPr>
        <w:spacing w:before="120" w:line="259" w:lineRule="auto"/>
        <w:jc w:val="both"/>
        <w:rPr>
          <w:rFonts w:ascii="Times New Roman" w:eastAsiaTheme="minorHAnsi" w:hAnsi="Times New Roman" w:cs="Times New Roman"/>
          <w:lang w:val="en-GB"/>
        </w:rPr>
      </w:pPr>
      <w:proofErr w:type="spellStart"/>
      <w:r w:rsidRPr="001644C7">
        <w:rPr>
          <w:rFonts w:ascii="Times New Roman" w:eastAsiaTheme="minorHAnsi" w:hAnsi="Times New Roman" w:cs="Times New Roman"/>
          <w:lang w:val="en-GB"/>
        </w:rPr>
        <w:t>Организирање</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волонтерски</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активности</w:t>
      </w:r>
      <w:proofErr w:type="spellEnd"/>
      <w:r w:rsidRPr="001644C7">
        <w:rPr>
          <w:rFonts w:ascii="Times New Roman" w:eastAsiaTheme="minorHAnsi" w:hAnsi="Times New Roman" w:cs="Times New Roman"/>
          <w:lang w:val="en-GB"/>
        </w:rPr>
        <w:t xml:space="preserve"> во </w:t>
      </w:r>
      <w:proofErr w:type="spellStart"/>
      <w:r w:rsidRPr="001644C7">
        <w:rPr>
          <w:rFonts w:ascii="Times New Roman" w:eastAsiaTheme="minorHAnsi" w:hAnsi="Times New Roman" w:cs="Times New Roman"/>
          <w:lang w:val="en-GB"/>
        </w:rPr>
        <w:t>различни</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области</w:t>
      </w:r>
      <w:proofErr w:type="spellEnd"/>
      <w:r w:rsidRPr="001644C7">
        <w:rPr>
          <w:rFonts w:ascii="Times New Roman" w:eastAsiaTheme="minorHAnsi" w:hAnsi="Times New Roman" w:cs="Times New Roman"/>
          <w:lang w:val="en-GB"/>
        </w:rPr>
        <w:t xml:space="preserve"> во </w:t>
      </w:r>
      <w:proofErr w:type="spellStart"/>
      <w:r w:rsidRPr="001644C7">
        <w:rPr>
          <w:rFonts w:ascii="Times New Roman" w:eastAsiaTheme="minorHAnsi" w:hAnsi="Times New Roman" w:cs="Times New Roman"/>
          <w:lang w:val="en-GB"/>
        </w:rPr>
        <w:t>согласност</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со</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локалните</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потреби</w:t>
      </w:r>
      <w:proofErr w:type="spellEnd"/>
      <w:r w:rsidRPr="001644C7">
        <w:rPr>
          <w:rFonts w:ascii="Times New Roman" w:eastAsiaTheme="minorHAnsi" w:hAnsi="Times New Roman" w:cs="Times New Roman"/>
          <w:lang w:val="en-GB"/>
        </w:rPr>
        <w:t>.</w:t>
      </w:r>
      <w:r w:rsidR="00CB435B" w:rsidRPr="00AC691E">
        <w:rPr>
          <w:rFonts w:ascii="Times New Roman" w:eastAsiaTheme="minorHAnsi" w:hAnsi="Times New Roman" w:cs="Times New Roman"/>
          <w:lang w:val="en-GB"/>
        </w:rPr>
        <w:t xml:space="preserve"> </w:t>
      </w:r>
    </w:p>
    <w:p w14:paraId="4455CF71" w14:textId="77777777" w:rsidR="001644C7" w:rsidRDefault="001644C7" w:rsidP="001644C7">
      <w:pPr>
        <w:numPr>
          <w:ilvl w:val="0"/>
          <w:numId w:val="7"/>
        </w:numPr>
        <w:spacing w:before="120" w:line="259" w:lineRule="auto"/>
        <w:jc w:val="both"/>
        <w:rPr>
          <w:rFonts w:ascii="Times New Roman" w:eastAsiaTheme="minorHAnsi" w:hAnsi="Times New Roman" w:cs="Times New Roman"/>
          <w:lang w:val="en-GB"/>
        </w:rPr>
      </w:pPr>
      <w:proofErr w:type="spellStart"/>
      <w:r w:rsidRPr="001644C7">
        <w:rPr>
          <w:rFonts w:ascii="Times New Roman" w:eastAsiaTheme="minorHAnsi" w:hAnsi="Times New Roman" w:cs="Times New Roman"/>
          <w:lang w:val="en-GB"/>
        </w:rPr>
        <w:t>Организирање</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активности</w:t>
      </w:r>
      <w:proofErr w:type="spellEnd"/>
      <w:r w:rsidRPr="001644C7">
        <w:rPr>
          <w:rFonts w:ascii="Times New Roman" w:eastAsiaTheme="minorHAnsi" w:hAnsi="Times New Roman" w:cs="Times New Roman"/>
          <w:lang w:val="en-GB"/>
        </w:rPr>
        <w:t xml:space="preserve"> за </w:t>
      </w:r>
      <w:proofErr w:type="spellStart"/>
      <w:r w:rsidRPr="001644C7">
        <w:rPr>
          <w:rFonts w:ascii="Times New Roman" w:eastAsiaTheme="minorHAnsi" w:hAnsi="Times New Roman" w:cs="Times New Roman"/>
          <w:lang w:val="en-GB"/>
        </w:rPr>
        <w:t>задоволување</w:t>
      </w:r>
      <w:proofErr w:type="spellEnd"/>
      <w:r w:rsidRPr="001644C7">
        <w:rPr>
          <w:rFonts w:ascii="Times New Roman" w:eastAsiaTheme="minorHAnsi" w:hAnsi="Times New Roman" w:cs="Times New Roman"/>
          <w:lang w:val="en-GB"/>
        </w:rPr>
        <w:t xml:space="preserve"> на </w:t>
      </w:r>
      <w:proofErr w:type="spellStart"/>
      <w:r w:rsidRPr="001644C7">
        <w:rPr>
          <w:rFonts w:ascii="Times New Roman" w:eastAsiaTheme="minorHAnsi" w:hAnsi="Times New Roman" w:cs="Times New Roman"/>
          <w:lang w:val="en-GB"/>
        </w:rPr>
        <w:t>непосредните</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потреби</w:t>
      </w:r>
      <w:proofErr w:type="spellEnd"/>
      <w:r w:rsidRPr="001644C7">
        <w:rPr>
          <w:rFonts w:ascii="Times New Roman" w:eastAsiaTheme="minorHAnsi" w:hAnsi="Times New Roman" w:cs="Times New Roman"/>
          <w:lang w:val="en-GB"/>
        </w:rPr>
        <w:t xml:space="preserve"> на </w:t>
      </w:r>
      <w:proofErr w:type="spellStart"/>
      <w:r w:rsidRPr="001644C7">
        <w:rPr>
          <w:rFonts w:ascii="Times New Roman" w:eastAsiaTheme="minorHAnsi" w:hAnsi="Times New Roman" w:cs="Times New Roman"/>
          <w:lang w:val="en-GB"/>
        </w:rPr>
        <w:t>граѓаните</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предизвикани</w:t>
      </w:r>
      <w:proofErr w:type="spellEnd"/>
      <w:r w:rsidRPr="001644C7">
        <w:rPr>
          <w:rFonts w:ascii="Times New Roman" w:eastAsiaTheme="minorHAnsi" w:hAnsi="Times New Roman" w:cs="Times New Roman"/>
          <w:lang w:val="en-GB"/>
        </w:rPr>
        <w:t xml:space="preserve"> од </w:t>
      </w:r>
      <w:proofErr w:type="spellStart"/>
      <w:r w:rsidRPr="001644C7">
        <w:rPr>
          <w:rFonts w:ascii="Times New Roman" w:eastAsiaTheme="minorHAnsi" w:hAnsi="Times New Roman" w:cs="Times New Roman"/>
          <w:lang w:val="en-GB"/>
        </w:rPr>
        <w:t>пандемијата</w:t>
      </w:r>
      <w:proofErr w:type="spellEnd"/>
      <w:r w:rsidRPr="001644C7">
        <w:rPr>
          <w:rFonts w:ascii="Times New Roman" w:eastAsiaTheme="minorHAnsi" w:hAnsi="Times New Roman" w:cs="Times New Roman"/>
          <w:lang w:val="en-GB"/>
        </w:rPr>
        <w:t xml:space="preserve"> COVID-19, </w:t>
      </w:r>
      <w:proofErr w:type="spellStart"/>
      <w:r w:rsidRPr="001644C7">
        <w:rPr>
          <w:rFonts w:ascii="Times New Roman" w:eastAsiaTheme="minorHAnsi" w:hAnsi="Times New Roman" w:cs="Times New Roman"/>
          <w:lang w:val="en-GB"/>
        </w:rPr>
        <w:t>со</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фокус</w:t>
      </w:r>
      <w:proofErr w:type="spellEnd"/>
      <w:r w:rsidRPr="001644C7">
        <w:rPr>
          <w:rFonts w:ascii="Times New Roman" w:eastAsiaTheme="minorHAnsi" w:hAnsi="Times New Roman" w:cs="Times New Roman"/>
          <w:lang w:val="en-GB"/>
        </w:rPr>
        <w:t xml:space="preserve"> на </w:t>
      </w:r>
      <w:proofErr w:type="spellStart"/>
      <w:r w:rsidRPr="001644C7">
        <w:rPr>
          <w:rFonts w:ascii="Times New Roman" w:eastAsiaTheme="minorHAnsi" w:hAnsi="Times New Roman" w:cs="Times New Roman"/>
          <w:lang w:val="en-GB"/>
        </w:rPr>
        <w:t>ранливите</w:t>
      </w:r>
      <w:proofErr w:type="spellEnd"/>
      <w:r w:rsidRPr="001644C7">
        <w:rPr>
          <w:rFonts w:ascii="Times New Roman" w:eastAsiaTheme="minorHAnsi" w:hAnsi="Times New Roman" w:cs="Times New Roman"/>
          <w:lang w:val="en-GB"/>
        </w:rPr>
        <w:t xml:space="preserve"> </w:t>
      </w:r>
      <w:proofErr w:type="spellStart"/>
      <w:r w:rsidRPr="001644C7">
        <w:rPr>
          <w:rFonts w:ascii="Times New Roman" w:eastAsiaTheme="minorHAnsi" w:hAnsi="Times New Roman" w:cs="Times New Roman"/>
          <w:lang w:val="en-GB"/>
        </w:rPr>
        <w:t>групи</w:t>
      </w:r>
      <w:proofErr w:type="spellEnd"/>
      <w:r w:rsidRPr="001644C7">
        <w:rPr>
          <w:rFonts w:ascii="Times New Roman" w:eastAsiaTheme="minorHAnsi" w:hAnsi="Times New Roman" w:cs="Times New Roman"/>
          <w:lang w:val="en-GB"/>
        </w:rPr>
        <w:t>.</w:t>
      </w:r>
    </w:p>
    <w:p w14:paraId="1537AE5A" w14:textId="77777777" w:rsidR="000E5840" w:rsidRPr="000E5840" w:rsidRDefault="000E5840" w:rsidP="000E5840">
      <w:pPr>
        <w:numPr>
          <w:ilvl w:val="0"/>
          <w:numId w:val="7"/>
        </w:numPr>
        <w:spacing w:before="120" w:line="259" w:lineRule="auto"/>
        <w:jc w:val="both"/>
        <w:rPr>
          <w:rFonts w:ascii="Times New Roman" w:hAnsi="Times New Roman" w:cs="Times New Roman"/>
          <w:lang w:val="en-GB"/>
        </w:rPr>
      </w:pPr>
      <w:proofErr w:type="spellStart"/>
      <w:r w:rsidRPr="000E5840">
        <w:rPr>
          <w:rFonts w:ascii="Times New Roman" w:eastAsiaTheme="minorHAnsi" w:hAnsi="Times New Roman" w:cs="Times New Roman"/>
          <w:lang w:val="en-GB"/>
        </w:rPr>
        <w:t>Активности</w:t>
      </w:r>
      <w:proofErr w:type="spellEnd"/>
      <w:r w:rsidRPr="000E5840">
        <w:rPr>
          <w:rFonts w:ascii="Times New Roman" w:eastAsiaTheme="minorHAnsi" w:hAnsi="Times New Roman" w:cs="Times New Roman"/>
          <w:lang w:val="en-GB"/>
        </w:rPr>
        <w:t xml:space="preserve"> за </w:t>
      </w:r>
      <w:proofErr w:type="spellStart"/>
      <w:r w:rsidRPr="000E5840">
        <w:rPr>
          <w:rFonts w:ascii="Times New Roman" w:eastAsiaTheme="minorHAnsi" w:hAnsi="Times New Roman" w:cs="Times New Roman"/>
          <w:lang w:val="en-GB"/>
        </w:rPr>
        <w:t>интегрирање</w:t>
      </w:r>
      <w:proofErr w:type="spellEnd"/>
      <w:r w:rsidRPr="000E5840">
        <w:rPr>
          <w:rFonts w:ascii="Times New Roman" w:eastAsiaTheme="minorHAnsi" w:hAnsi="Times New Roman" w:cs="Times New Roman"/>
          <w:lang w:val="en-GB"/>
        </w:rPr>
        <w:t xml:space="preserve"> на </w:t>
      </w:r>
      <w:proofErr w:type="spellStart"/>
      <w:r w:rsidRPr="000E5840">
        <w:rPr>
          <w:rFonts w:ascii="Times New Roman" w:eastAsiaTheme="minorHAnsi" w:hAnsi="Times New Roman" w:cs="Times New Roman"/>
          <w:lang w:val="en-GB"/>
        </w:rPr>
        <w:t>родовата</w:t>
      </w:r>
      <w:proofErr w:type="spellEnd"/>
      <w:r w:rsidRPr="000E5840">
        <w:rPr>
          <w:rFonts w:ascii="Times New Roman" w:eastAsiaTheme="minorHAnsi" w:hAnsi="Times New Roman" w:cs="Times New Roman"/>
          <w:lang w:val="en-GB"/>
        </w:rPr>
        <w:t xml:space="preserve"> </w:t>
      </w:r>
      <w:proofErr w:type="spellStart"/>
      <w:r w:rsidRPr="000E5840">
        <w:rPr>
          <w:rFonts w:ascii="Times New Roman" w:eastAsiaTheme="minorHAnsi" w:hAnsi="Times New Roman" w:cs="Times New Roman"/>
          <w:lang w:val="en-GB"/>
        </w:rPr>
        <w:t>еднаквост</w:t>
      </w:r>
      <w:proofErr w:type="spellEnd"/>
      <w:r w:rsidRPr="000E5840">
        <w:rPr>
          <w:rFonts w:ascii="Times New Roman" w:eastAsiaTheme="minorHAnsi" w:hAnsi="Times New Roman" w:cs="Times New Roman"/>
          <w:lang w:val="en-GB"/>
        </w:rPr>
        <w:t xml:space="preserve">, </w:t>
      </w:r>
      <w:proofErr w:type="spellStart"/>
      <w:r w:rsidRPr="000E5840">
        <w:rPr>
          <w:rFonts w:ascii="Times New Roman" w:eastAsiaTheme="minorHAnsi" w:hAnsi="Times New Roman" w:cs="Times New Roman"/>
          <w:lang w:val="en-GB"/>
        </w:rPr>
        <w:t>учество</w:t>
      </w:r>
      <w:proofErr w:type="spellEnd"/>
      <w:r w:rsidRPr="000E5840">
        <w:rPr>
          <w:rFonts w:ascii="Times New Roman" w:eastAsiaTheme="minorHAnsi" w:hAnsi="Times New Roman" w:cs="Times New Roman"/>
          <w:lang w:val="en-GB"/>
        </w:rPr>
        <w:t xml:space="preserve"> на </w:t>
      </w:r>
      <w:proofErr w:type="spellStart"/>
      <w:r w:rsidRPr="000E5840">
        <w:rPr>
          <w:rFonts w:ascii="Times New Roman" w:eastAsiaTheme="minorHAnsi" w:hAnsi="Times New Roman" w:cs="Times New Roman"/>
          <w:lang w:val="en-GB"/>
        </w:rPr>
        <w:t>младите</w:t>
      </w:r>
      <w:proofErr w:type="spellEnd"/>
      <w:r w:rsidRPr="000E5840">
        <w:rPr>
          <w:rFonts w:ascii="Times New Roman" w:eastAsiaTheme="minorHAnsi" w:hAnsi="Times New Roman" w:cs="Times New Roman"/>
          <w:lang w:val="en-GB"/>
        </w:rPr>
        <w:t xml:space="preserve">, заштита на </w:t>
      </w:r>
      <w:proofErr w:type="spellStart"/>
      <w:r w:rsidRPr="000E5840">
        <w:rPr>
          <w:rFonts w:ascii="Times New Roman" w:eastAsiaTheme="minorHAnsi" w:hAnsi="Times New Roman" w:cs="Times New Roman"/>
          <w:lang w:val="en-GB"/>
        </w:rPr>
        <w:t>животната</w:t>
      </w:r>
      <w:proofErr w:type="spellEnd"/>
      <w:r w:rsidRPr="000E5840">
        <w:rPr>
          <w:rFonts w:ascii="Times New Roman" w:eastAsiaTheme="minorHAnsi" w:hAnsi="Times New Roman" w:cs="Times New Roman"/>
          <w:lang w:val="en-GB"/>
        </w:rPr>
        <w:t xml:space="preserve"> </w:t>
      </w:r>
      <w:proofErr w:type="spellStart"/>
      <w:r w:rsidRPr="000E5840">
        <w:rPr>
          <w:rFonts w:ascii="Times New Roman" w:eastAsiaTheme="minorHAnsi" w:hAnsi="Times New Roman" w:cs="Times New Roman"/>
          <w:lang w:val="en-GB"/>
        </w:rPr>
        <w:t>средина</w:t>
      </w:r>
      <w:proofErr w:type="spellEnd"/>
      <w:r w:rsidRPr="000E5840">
        <w:rPr>
          <w:rFonts w:ascii="Times New Roman" w:eastAsiaTheme="minorHAnsi" w:hAnsi="Times New Roman" w:cs="Times New Roman"/>
          <w:lang w:val="en-GB"/>
        </w:rPr>
        <w:t xml:space="preserve">, </w:t>
      </w:r>
      <w:proofErr w:type="spellStart"/>
      <w:r w:rsidRPr="000E5840">
        <w:rPr>
          <w:rFonts w:ascii="Times New Roman" w:eastAsiaTheme="minorHAnsi" w:hAnsi="Times New Roman" w:cs="Times New Roman"/>
          <w:lang w:val="en-GB"/>
        </w:rPr>
        <w:t>вклучување</w:t>
      </w:r>
      <w:proofErr w:type="spellEnd"/>
      <w:r w:rsidRPr="000E5840">
        <w:rPr>
          <w:rFonts w:ascii="Times New Roman" w:eastAsiaTheme="minorHAnsi" w:hAnsi="Times New Roman" w:cs="Times New Roman"/>
          <w:lang w:val="en-GB"/>
        </w:rPr>
        <w:t xml:space="preserve"> </w:t>
      </w:r>
      <w:proofErr w:type="spellStart"/>
      <w:r w:rsidRPr="000E5840">
        <w:rPr>
          <w:rFonts w:ascii="Times New Roman" w:eastAsiaTheme="minorHAnsi" w:hAnsi="Times New Roman" w:cs="Times New Roman"/>
          <w:lang w:val="en-GB"/>
        </w:rPr>
        <w:t>групи</w:t>
      </w:r>
      <w:proofErr w:type="spellEnd"/>
      <w:r w:rsidRPr="000E5840">
        <w:rPr>
          <w:rFonts w:ascii="Times New Roman" w:eastAsiaTheme="minorHAnsi" w:hAnsi="Times New Roman" w:cs="Times New Roman"/>
          <w:lang w:val="en-GB"/>
        </w:rPr>
        <w:t xml:space="preserve"> граѓани од </w:t>
      </w:r>
      <w:proofErr w:type="spellStart"/>
      <w:r w:rsidRPr="000E5840">
        <w:rPr>
          <w:rFonts w:ascii="Times New Roman" w:eastAsiaTheme="minorHAnsi" w:hAnsi="Times New Roman" w:cs="Times New Roman"/>
          <w:lang w:val="en-GB"/>
        </w:rPr>
        <w:t>ранливи</w:t>
      </w:r>
      <w:proofErr w:type="spellEnd"/>
      <w:r w:rsidRPr="000E5840">
        <w:rPr>
          <w:rFonts w:ascii="Times New Roman" w:eastAsiaTheme="minorHAnsi" w:hAnsi="Times New Roman" w:cs="Times New Roman"/>
          <w:lang w:val="en-GB"/>
        </w:rPr>
        <w:t xml:space="preserve"> </w:t>
      </w:r>
      <w:proofErr w:type="spellStart"/>
      <w:r w:rsidRPr="000E5840">
        <w:rPr>
          <w:rFonts w:ascii="Times New Roman" w:eastAsiaTheme="minorHAnsi" w:hAnsi="Times New Roman" w:cs="Times New Roman"/>
          <w:lang w:val="en-GB"/>
        </w:rPr>
        <w:t>категории</w:t>
      </w:r>
      <w:proofErr w:type="spellEnd"/>
      <w:r w:rsidRPr="000E5840">
        <w:rPr>
          <w:rFonts w:ascii="Times New Roman" w:eastAsiaTheme="minorHAnsi" w:hAnsi="Times New Roman" w:cs="Times New Roman"/>
          <w:lang w:val="en-GB"/>
        </w:rPr>
        <w:t>.</w:t>
      </w:r>
    </w:p>
    <w:p w14:paraId="5C76DEE9" w14:textId="77777777" w:rsidR="00D74CC7" w:rsidRDefault="00D74CC7" w:rsidP="00D74CC7">
      <w:pPr>
        <w:numPr>
          <w:ilvl w:val="0"/>
          <w:numId w:val="7"/>
        </w:numPr>
        <w:spacing w:before="120" w:line="259" w:lineRule="auto"/>
        <w:jc w:val="both"/>
        <w:rPr>
          <w:rFonts w:ascii="Times New Roman" w:eastAsiaTheme="minorHAnsi" w:hAnsi="Times New Roman" w:cs="Times New Roman"/>
          <w:lang w:val="en-GB"/>
        </w:rPr>
      </w:pPr>
      <w:proofErr w:type="spellStart"/>
      <w:r w:rsidRPr="00D74CC7">
        <w:rPr>
          <w:rFonts w:ascii="Times New Roman" w:eastAsiaTheme="minorHAnsi" w:hAnsi="Times New Roman" w:cs="Times New Roman"/>
          <w:lang w:val="en-GB"/>
        </w:rPr>
        <w:lastRenderedPageBreak/>
        <w:t>Активности</w:t>
      </w:r>
      <w:proofErr w:type="spellEnd"/>
      <w:r w:rsidRPr="00D74CC7">
        <w:rPr>
          <w:rFonts w:ascii="Times New Roman" w:eastAsiaTheme="minorHAnsi" w:hAnsi="Times New Roman" w:cs="Times New Roman"/>
          <w:lang w:val="en-GB"/>
        </w:rPr>
        <w:t xml:space="preserve"> за </w:t>
      </w:r>
      <w:proofErr w:type="spellStart"/>
      <w:r w:rsidRPr="00D74CC7">
        <w:rPr>
          <w:rFonts w:ascii="Times New Roman" w:eastAsiaTheme="minorHAnsi" w:hAnsi="Times New Roman" w:cs="Times New Roman"/>
          <w:lang w:val="en-GB"/>
        </w:rPr>
        <w:t>меѓусекторска</w:t>
      </w:r>
      <w:proofErr w:type="spellEnd"/>
      <w:r w:rsidRPr="00D74CC7">
        <w:rPr>
          <w:rFonts w:ascii="Times New Roman" w:eastAsiaTheme="minorHAnsi" w:hAnsi="Times New Roman" w:cs="Times New Roman"/>
          <w:lang w:val="en-GB"/>
        </w:rPr>
        <w:t xml:space="preserve"> соработка и </w:t>
      </w:r>
      <w:proofErr w:type="spellStart"/>
      <w:r w:rsidRPr="00D74CC7">
        <w:rPr>
          <w:rFonts w:ascii="Times New Roman" w:eastAsiaTheme="minorHAnsi" w:hAnsi="Times New Roman" w:cs="Times New Roman"/>
          <w:lang w:val="en-GB"/>
        </w:rPr>
        <w:t>воспоставување</w:t>
      </w:r>
      <w:proofErr w:type="spellEnd"/>
      <w:r w:rsidRPr="00D74CC7">
        <w:rPr>
          <w:rFonts w:ascii="Times New Roman" w:eastAsiaTheme="minorHAnsi" w:hAnsi="Times New Roman" w:cs="Times New Roman"/>
          <w:lang w:val="en-GB"/>
        </w:rPr>
        <w:t xml:space="preserve"> стратешки </w:t>
      </w:r>
      <w:proofErr w:type="spellStart"/>
      <w:r w:rsidRPr="00D74CC7">
        <w:rPr>
          <w:rFonts w:ascii="Times New Roman" w:eastAsiaTheme="minorHAnsi" w:hAnsi="Times New Roman" w:cs="Times New Roman"/>
          <w:lang w:val="en-GB"/>
        </w:rPr>
        <w:t>партнерства</w:t>
      </w:r>
      <w:proofErr w:type="spellEnd"/>
      <w:r w:rsidRPr="00D74CC7">
        <w:rPr>
          <w:rFonts w:ascii="Times New Roman" w:eastAsiaTheme="minorHAnsi" w:hAnsi="Times New Roman" w:cs="Times New Roman"/>
          <w:lang w:val="en-GB"/>
        </w:rPr>
        <w:t xml:space="preserve"> </w:t>
      </w:r>
      <w:proofErr w:type="spellStart"/>
      <w:r w:rsidRPr="00D74CC7">
        <w:rPr>
          <w:rFonts w:ascii="Times New Roman" w:eastAsiaTheme="minorHAnsi" w:hAnsi="Times New Roman" w:cs="Times New Roman"/>
          <w:lang w:val="en-GB"/>
        </w:rPr>
        <w:t>вклучувајќи</w:t>
      </w:r>
      <w:proofErr w:type="spellEnd"/>
      <w:r w:rsidRPr="00D74CC7">
        <w:rPr>
          <w:rFonts w:ascii="Times New Roman" w:eastAsiaTheme="minorHAnsi" w:hAnsi="Times New Roman" w:cs="Times New Roman"/>
          <w:lang w:val="en-GB"/>
        </w:rPr>
        <w:t xml:space="preserve"> </w:t>
      </w:r>
      <w:proofErr w:type="spellStart"/>
      <w:r w:rsidRPr="00D74CC7">
        <w:rPr>
          <w:rFonts w:ascii="Times New Roman" w:eastAsiaTheme="minorHAnsi" w:hAnsi="Times New Roman" w:cs="Times New Roman"/>
          <w:lang w:val="en-GB"/>
        </w:rPr>
        <w:t>споделување</w:t>
      </w:r>
      <w:proofErr w:type="spellEnd"/>
      <w:r w:rsidRPr="00D74CC7">
        <w:rPr>
          <w:rFonts w:ascii="Times New Roman" w:eastAsiaTheme="minorHAnsi" w:hAnsi="Times New Roman" w:cs="Times New Roman"/>
          <w:lang w:val="en-GB"/>
        </w:rPr>
        <w:t xml:space="preserve"> на </w:t>
      </w:r>
      <w:proofErr w:type="spellStart"/>
      <w:r w:rsidRPr="00D74CC7">
        <w:rPr>
          <w:rFonts w:ascii="Times New Roman" w:eastAsiaTheme="minorHAnsi" w:hAnsi="Times New Roman" w:cs="Times New Roman"/>
          <w:lang w:val="en-GB"/>
        </w:rPr>
        <w:t>најдобри</w:t>
      </w:r>
      <w:proofErr w:type="spellEnd"/>
      <w:r w:rsidRPr="00D74CC7">
        <w:rPr>
          <w:rFonts w:ascii="Times New Roman" w:eastAsiaTheme="minorHAnsi" w:hAnsi="Times New Roman" w:cs="Times New Roman"/>
          <w:lang w:val="en-GB"/>
        </w:rPr>
        <w:t xml:space="preserve"> </w:t>
      </w:r>
      <w:proofErr w:type="spellStart"/>
      <w:r w:rsidRPr="00D74CC7">
        <w:rPr>
          <w:rFonts w:ascii="Times New Roman" w:eastAsiaTheme="minorHAnsi" w:hAnsi="Times New Roman" w:cs="Times New Roman"/>
          <w:lang w:val="en-GB"/>
        </w:rPr>
        <w:t>практики</w:t>
      </w:r>
      <w:proofErr w:type="spellEnd"/>
      <w:r w:rsidRPr="00D74CC7">
        <w:rPr>
          <w:rFonts w:ascii="Times New Roman" w:eastAsiaTheme="minorHAnsi" w:hAnsi="Times New Roman" w:cs="Times New Roman"/>
          <w:lang w:val="en-GB"/>
        </w:rPr>
        <w:t>.</w:t>
      </w:r>
    </w:p>
    <w:p w14:paraId="6B5E91FA" w14:textId="77777777" w:rsidR="00E10DBD" w:rsidRDefault="00E10DBD" w:rsidP="00E10DBD">
      <w:pPr>
        <w:numPr>
          <w:ilvl w:val="0"/>
          <w:numId w:val="7"/>
        </w:numPr>
        <w:spacing w:before="120" w:line="259" w:lineRule="auto"/>
        <w:jc w:val="both"/>
        <w:rPr>
          <w:rFonts w:ascii="Times New Roman" w:eastAsiaTheme="minorHAnsi" w:hAnsi="Times New Roman" w:cs="Times New Roman"/>
          <w:lang w:val="en-GB"/>
        </w:rPr>
      </w:pPr>
      <w:proofErr w:type="spellStart"/>
      <w:r w:rsidRPr="00E10DBD">
        <w:rPr>
          <w:rFonts w:ascii="Times New Roman" w:eastAsiaTheme="minorHAnsi" w:hAnsi="Times New Roman" w:cs="Times New Roman"/>
          <w:lang w:val="en-GB"/>
        </w:rPr>
        <w:t>Организирање</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активности</w:t>
      </w:r>
      <w:proofErr w:type="spellEnd"/>
      <w:r w:rsidRPr="00E10DBD">
        <w:rPr>
          <w:rFonts w:ascii="Times New Roman" w:eastAsiaTheme="minorHAnsi" w:hAnsi="Times New Roman" w:cs="Times New Roman"/>
          <w:lang w:val="en-GB"/>
        </w:rPr>
        <w:t xml:space="preserve"> за </w:t>
      </w:r>
      <w:proofErr w:type="spellStart"/>
      <w:r w:rsidRPr="00E10DBD">
        <w:rPr>
          <w:rFonts w:ascii="Times New Roman" w:eastAsiaTheme="minorHAnsi" w:hAnsi="Times New Roman" w:cs="Times New Roman"/>
          <w:lang w:val="en-GB"/>
        </w:rPr>
        <w:t>решавање</w:t>
      </w:r>
      <w:proofErr w:type="spellEnd"/>
      <w:r w:rsidRPr="00E10DBD">
        <w:rPr>
          <w:rFonts w:ascii="Times New Roman" w:eastAsiaTheme="minorHAnsi" w:hAnsi="Times New Roman" w:cs="Times New Roman"/>
          <w:lang w:val="en-GB"/>
        </w:rPr>
        <w:t xml:space="preserve"> на </w:t>
      </w:r>
      <w:proofErr w:type="spellStart"/>
      <w:r w:rsidRPr="00E10DBD">
        <w:rPr>
          <w:rFonts w:ascii="Times New Roman" w:eastAsiaTheme="minorHAnsi" w:hAnsi="Times New Roman" w:cs="Times New Roman"/>
          <w:lang w:val="en-GB"/>
        </w:rPr>
        <w:t>различни</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потреби</w:t>
      </w:r>
      <w:proofErr w:type="spellEnd"/>
      <w:r w:rsidRPr="00E10DBD">
        <w:rPr>
          <w:rFonts w:ascii="Times New Roman" w:eastAsiaTheme="minorHAnsi" w:hAnsi="Times New Roman" w:cs="Times New Roman"/>
          <w:lang w:val="en-GB"/>
        </w:rPr>
        <w:t xml:space="preserve"> на </w:t>
      </w:r>
      <w:proofErr w:type="spellStart"/>
      <w:r w:rsidRPr="00E10DBD">
        <w:rPr>
          <w:rFonts w:ascii="Times New Roman" w:eastAsiaTheme="minorHAnsi" w:hAnsi="Times New Roman" w:cs="Times New Roman"/>
          <w:lang w:val="en-GB"/>
        </w:rPr>
        <w:t>заедницата</w:t>
      </w:r>
      <w:proofErr w:type="spellEnd"/>
      <w:r w:rsidRPr="00E10DBD">
        <w:rPr>
          <w:rFonts w:ascii="Times New Roman" w:eastAsiaTheme="minorHAnsi" w:hAnsi="Times New Roman" w:cs="Times New Roman"/>
          <w:lang w:val="en-GB"/>
        </w:rPr>
        <w:t xml:space="preserve"> во </w:t>
      </w:r>
      <w:proofErr w:type="spellStart"/>
      <w:r w:rsidRPr="00E10DBD">
        <w:rPr>
          <w:rFonts w:ascii="Times New Roman" w:eastAsiaTheme="minorHAnsi" w:hAnsi="Times New Roman" w:cs="Times New Roman"/>
          <w:lang w:val="en-GB"/>
        </w:rPr>
        <w:t>однос</w:t>
      </w:r>
      <w:proofErr w:type="spellEnd"/>
      <w:r w:rsidRPr="00E10DBD">
        <w:rPr>
          <w:rFonts w:ascii="Times New Roman" w:eastAsiaTheme="minorHAnsi" w:hAnsi="Times New Roman" w:cs="Times New Roman"/>
          <w:lang w:val="en-GB"/>
        </w:rPr>
        <w:t xml:space="preserve"> на </w:t>
      </w:r>
      <w:proofErr w:type="spellStart"/>
      <w:r w:rsidRPr="00E10DBD">
        <w:rPr>
          <w:rFonts w:ascii="Times New Roman" w:eastAsiaTheme="minorHAnsi" w:hAnsi="Times New Roman" w:cs="Times New Roman"/>
          <w:lang w:val="en-GB"/>
        </w:rPr>
        <w:t>која</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било</w:t>
      </w:r>
      <w:proofErr w:type="spellEnd"/>
      <w:r w:rsidRPr="00E10DBD">
        <w:rPr>
          <w:rFonts w:ascii="Times New Roman" w:eastAsiaTheme="minorHAnsi" w:hAnsi="Times New Roman" w:cs="Times New Roman"/>
          <w:lang w:val="en-GB"/>
        </w:rPr>
        <w:t xml:space="preserve"> од </w:t>
      </w:r>
      <w:proofErr w:type="spellStart"/>
      <w:r w:rsidRPr="00E10DBD">
        <w:rPr>
          <w:rFonts w:ascii="Times New Roman" w:eastAsiaTheme="minorHAnsi" w:hAnsi="Times New Roman" w:cs="Times New Roman"/>
          <w:lang w:val="en-GB"/>
        </w:rPr>
        <w:t>тематските</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области</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види</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Анекс</w:t>
      </w:r>
      <w:proofErr w:type="spellEnd"/>
      <w:r w:rsidRPr="00E10DBD">
        <w:rPr>
          <w:rFonts w:ascii="Times New Roman" w:eastAsiaTheme="minorHAnsi" w:hAnsi="Times New Roman" w:cs="Times New Roman"/>
          <w:lang w:val="en-GB"/>
        </w:rPr>
        <w:t xml:space="preserve"> А2) во соработка </w:t>
      </w:r>
      <w:proofErr w:type="spellStart"/>
      <w:r w:rsidRPr="00E10DBD">
        <w:rPr>
          <w:rFonts w:ascii="Times New Roman" w:eastAsiaTheme="minorHAnsi" w:hAnsi="Times New Roman" w:cs="Times New Roman"/>
          <w:lang w:val="en-GB"/>
        </w:rPr>
        <w:t>со</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релевантните</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чинители</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локална</w:t>
      </w:r>
      <w:proofErr w:type="spellEnd"/>
      <w:r w:rsidRPr="00E10DBD">
        <w:rPr>
          <w:rFonts w:ascii="Times New Roman" w:eastAsiaTheme="minorHAnsi" w:hAnsi="Times New Roman" w:cs="Times New Roman"/>
          <w:lang w:val="en-GB"/>
        </w:rPr>
        <w:t xml:space="preserve"> и </w:t>
      </w:r>
      <w:proofErr w:type="spellStart"/>
      <w:r w:rsidRPr="00E10DBD">
        <w:rPr>
          <w:rFonts w:ascii="Times New Roman" w:eastAsiaTheme="minorHAnsi" w:hAnsi="Times New Roman" w:cs="Times New Roman"/>
          <w:lang w:val="en-GB"/>
        </w:rPr>
        <w:t>централна</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власт</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бизнис</w:t>
      </w:r>
      <w:proofErr w:type="spellEnd"/>
      <w:r w:rsidRPr="00E10DBD">
        <w:rPr>
          <w:rFonts w:ascii="Times New Roman" w:eastAsiaTheme="minorHAnsi" w:hAnsi="Times New Roman" w:cs="Times New Roman"/>
          <w:lang w:val="en-GB"/>
        </w:rPr>
        <w:t xml:space="preserve"> заедница, </w:t>
      </w:r>
      <w:proofErr w:type="spellStart"/>
      <w:r w:rsidRPr="00E10DBD">
        <w:rPr>
          <w:rFonts w:ascii="Times New Roman" w:eastAsiaTheme="minorHAnsi" w:hAnsi="Times New Roman" w:cs="Times New Roman"/>
          <w:lang w:val="en-GB"/>
        </w:rPr>
        <w:t>образовни</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институции</w:t>
      </w:r>
      <w:proofErr w:type="spellEnd"/>
      <w:r w:rsidRPr="00E10DBD">
        <w:rPr>
          <w:rFonts w:ascii="Times New Roman" w:eastAsiaTheme="minorHAnsi" w:hAnsi="Times New Roman" w:cs="Times New Roman"/>
          <w:lang w:val="en-GB"/>
        </w:rPr>
        <w:t xml:space="preserve">, </w:t>
      </w:r>
      <w:proofErr w:type="spellStart"/>
      <w:r w:rsidRPr="00E10DBD">
        <w:rPr>
          <w:rFonts w:ascii="Times New Roman" w:eastAsiaTheme="minorHAnsi" w:hAnsi="Times New Roman" w:cs="Times New Roman"/>
          <w:lang w:val="en-GB"/>
        </w:rPr>
        <w:t>локални</w:t>
      </w:r>
      <w:proofErr w:type="spellEnd"/>
      <w:r w:rsidRPr="00E10DBD">
        <w:rPr>
          <w:rFonts w:ascii="Times New Roman" w:eastAsiaTheme="minorHAnsi" w:hAnsi="Times New Roman" w:cs="Times New Roman"/>
          <w:lang w:val="en-GB"/>
        </w:rPr>
        <w:t xml:space="preserve"> медиуми).</w:t>
      </w:r>
    </w:p>
    <w:p w14:paraId="40C312C6" w14:textId="2D2ED831" w:rsidR="001C1196" w:rsidRDefault="001C1196" w:rsidP="001C1196">
      <w:pPr>
        <w:numPr>
          <w:ilvl w:val="0"/>
          <w:numId w:val="7"/>
        </w:numPr>
        <w:spacing w:before="120" w:line="259" w:lineRule="auto"/>
        <w:jc w:val="both"/>
        <w:rPr>
          <w:rFonts w:ascii="Times New Roman" w:eastAsiaTheme="minorHAnsi" w:hAnsi="Times New Roman" w:cs="Times New Roman"/>
          <w:lang w:val="en-GB"/>
        </w:rPr>
      </w:pPr>
      <w:proofErr w:type="spellStart"/>
      <w:r w:rsidRPr="001C1196">
        <w:rPr>
          <w:rFonts w:ascii="Times New Roman" w:eastAsiaTheme="minorHAnsi" w:hAnsi="Times New Roman" w:cs="Times New Roman"/>
          <w:lang w:val="en-GB"/>
        </w:rPr>
        <w:t>Активности</w:t>
      </w:r>
      <w:proofErr w:type="spellEnd"/>
      <w:r w:rsidRPr="001C1196">
        <w:rPr>
          <w:rFonts w:ascii="Times New Roman" w:eastAsiaTheme="minorHAnsi" w:hAnsi="Times New Roman" w:cs="Times New Roman"/>
          <w:lang w:val="en-GB"/>
        </w:rPr>
        <w:t xml:space="preserve"> за </w:t>
      </w:r>
      <w:proofErr w:type="spellStart"/>
      <w:r w:rsidRPr="001C1196">
        <w:rPr>
          <w:rFonts w:ascii="Times New Roman" w:eastAsiaTheme="minorHAnsi" w:hAnsi="Times New Roman" w:cs="Times New Roman"/>
          <w:lang w:val="en-GB"/>
        </w:rPr>
        <w:t>подобрување</w:t>
      </w:r>
      <w:proofErr w:type="spellEnd"/>
      <w:r w:rsidRPr="001C1196">
        <w:rPr>
          <w:rFonts w:ascii="Times New Roman" w:eastAsiaTheme="minorHAnsi" w:hAnsi="Times New Roman" w:cs="Times New Roman"/>
          <w:lang w:val="en-GB"/>
        </w:rPr>
        <w:t xml:space="preserve"> на </w:t>
      </w:r>
      <w:proofErr w:type="spellStart"/>
      <w:r w:rsidRPr="001C1196">
        <w:rPr>
          <w:rFonts w:ascii="Times New Roman" w:eastAsiaTheme="minorHAnsi" w:hAnsi="Times New Roman" w:cs="Times New Roman"/>
          <w:lang w:val="en-GB"/>
        </w:rPr>
        <w:t>видливоста</w:t>
      </w:r>
      <w:proofErr w:type="spellEnd"/>
      <w:r w:rsidRPr="001C1196">
        <w:rPr>
          <w:rFonts w:ascii="Times New Roman" w:eastAsiaTheme="minorHAnsi" w:hAnsi="Times New Roman" w:cs="Times New Roman"/>
          <w:lang w:val="en-GB"/>
        </w:rPr>
        <w:t xml:space="preserve"> и </w:t>
      </w:r>
      <w:proofErr w:type="spellStart"/>
      <w:r w:rsidRPr="001C1196">
        <w:rPr>
          <w:rFonts w:ascii="Times New Roman" w:eastAsiaTheme="minorHAnsi" w:hAnsi="Times New Roman" w:cs="Times New Roman"/>
          <w:lang w:val="en-GB"/>
        </w:rPr>
        <w:t>комуникацијата</w:t>
      </w:r>
      <w:proofErr w:type="spellEnd"/>
      <w:r w:rsidRPr="001C1196">
        <w:rPr>
          <w:rFonts w:ascii="Times New Roman" w:eastAsiaTheme="minorHAnsi" w:hAnsi="Times New Roman" w:cs="Times New Roman"/>
          <w:lang w:val="en-GB"/>
        </w:rPr>
        <w:t xml:space="preserve"> на </w:t>
      </w:r>
      <w:proofErr w:type="spellStart"/>
      <w:r w:rsidRPr="001C1196">
        <w:rPr>
          <w:rFonts w:ascii="Times New Roman" w:eastAsiaTheme="minorHAnsi" w:hAnsi="Times New Roman" w:cs="Times New Roman"/>
          <w:lang w:val="en-GB"/>
        </w:rPr>
        <w:t>работата</w:t>
      </w:r>
      <w:proofErr w:type="spellEnd"/>
      <w:r w:rsidRPr="001C1196">
        <w:rPr>
          <w:rFonts w:ascii="Times New Roman" w:eastAsiaTheme="minorHAnsi" w:hAnsi="Times New Roman" w:cs="Times New Roman"/>
          <w:lang w:val="en-GB"/>
        </w:rPr>
        <w:t xml:space="preserve"> на ГО (на </w:t>
      </w:r>
      <w:proofErr w:type="spellStart"/>
      <w:r w:rsidRPr="001C1196">
        <w:rPr>
          <w:rFonts w:ascii="Times New Roman" w:eastAsiaTheme="minorHAnsi" w:hAnsi="Times New Roman" w:cs="Times New Roman"/>
          <w:lang w:val="en-GB"/>
        </w:rPr>
        <w:t>пр</w:t>
      </w:r>
      <w:proofErr w:type="spellEnd"/>
      <w:r w:rsidRPr="001C1196">
        <w:rPr>
          <w:rFonts w:ascii="Times New Roman" w:eastAsiaTheme="minorHAnsi" w:hAnsi="Times New Roman" w:cs="Times New Roman"/>
          <w:lang w:val="en-GB"/>
        </w:rPr>
        <w:t>.</w:t>
      </w:r>
      <w:r w:rsidR="00F14B7D">
        <w:rPr>
          <w:rFonts w:ascii="Times New Roman" w:eastAsiaTheme="minorHAnsi" w:hAnsi="Times New Roman" w:cs="Times New Roman"/>
          <w:lang w:val="mk-MK"/>
        </w:rPr>
        <w:t>,</w:t>
      </w:r>
      <w:r w:rsidRPr="001C1196">
        <w:rPr>
          <w:rFonts w:ascii="Times New Roman" w:eastAsiaTheme="minorHAnsi" w:hAnsi="Times New Roman" w:cs="Times New Roman"/>
          <w:lang w:val="en-GB"/>
        </w:rPr>
        <w:t xml:space="preserve"> развој на </w:t>
      </w:r>
      <w:proofErr w:type="spellStart"/>
      <w:r w:rsidRPr="001C1196">
        <w:rPr>
          <w:rFonts w:ascii="Times New Roman" w:eastAsiaTheme="minorHAnsi" w:hAnsi="Times New Roman" w:cs="Times New Roman"/>
          <w:lang w:val="en-GB"/>
        </w:rPr>
        <w:t>веб-страници</w:t>
      </w:r>
      <w:proofErr w:type="spellEnd"/>
      <w:r w:rsidRPr="001C1196">
        <w:rPr>
          <w:rFonts w:ascii="Times New Roman" w:eastAsiaTheme="minorHAnsi" w:hAnsi="Times New Roman" w:cs="Times New Roman"/>
          <w:lang w:val="en-GB"/>
        </w:rPr>
        <w:t xml:space="preserve"> и социјални медиуми, </w:t>
      </w:r>
      <w:proofErr w:type="spellStart"/>
      <w:r w:rsidRPr="001C1196">
        <w:rPr>
          <w:rFonts w:ascii="Times New Roman" w:eastAsiaTheme="minorHAnsi" w:hAnsi="Times New Roman" w:cs="Times New Roman"/>
          <w:lang w:val="en-GB"/>
        </w:rPr>
        <w:t>иновативни</w:t>
      </w:r>
      <w:proofErr w:type="spellEnd"/>
      <w:r w:rsidRPr="001C1196">
        <w:rPr>
          <w:rFonts w:ascii="Times New Roman" w:eastAsiaTheme="minorHAnsi" w:hAnsi="Times New Roman" w:cs="Times New Roman"/>
          <w:lang w:val="en-GB"/>
        </w:rPr>
        <w:t xml:space="preserve"> </w:t>
      </w:r>
      <w:proofErr w:type="spellStart"/>
      <w:r w:rsidRPr="001C1196">
        <w:rPr>
          <w:rFonts w:ascii="Times New Roman" w:eastAsiaTheme="minorHAnsi" w:hAnsi="Times New Roman" w:cs="Times New Roman"/>
          <w:lang w:val="en-GB"/>
        </w:rPr>
        <w:t>дигитални</w:t>
      </w:r>
      <w:proofErr w:type="spellEnd"/>
      <w:r w:rsidRPr="001C1196">
        <w:rPr>
          <w:rFonts w:ascii="Times New Roman" w:eastAsiaTheme="minorHAnsi" w:hAnsi="Times New Roman" w:cs="Times New Roman"/>
          <w:lang w:val="en-GB"/>
        </w:rPr>
        <w:t xml:space="preserve"> </w:t>
      </w:r>
      <w:proofErr w:type="spellStart"/>
      <w:r w:rsidRPr="001C1196">
        <w:rPr>
          <w:rFonts w:ascii="Times New Roman" w:eastAsiaTheme="minorHAnsi" w:hAnsi="Times New Roman" w:cs="Times New Roman"/>
          <w:lang w:val="en-GB"/>
        </w:rPr>
        <w:t>алатки</w:t>
      </w:r>
      <w:proofErr w:type="spellEnd"/>
      <w:r w:rsidRPr="001C1196">
        <w:rPr>
          <w:rFonts w:ascii="Times New Roman" w:eastAsiaTheme="minorHAnsi" w:hAnsi="Times New Roman" w:cs="Times New Roman"/>
          <w:lang w:val="en-GB"/>
        </w:rPr>
        <w:t xml:space="preserve">, </w:t>
      </w:r>
      <w:proofErr w:type="spellStart"/>
      <w:r w:rsidRPr="001C1196">
        <w:rPr>
          <w:rFonts w:ascii="Times New Roman" w:eastAsiaTheme="minorHAnsi" w:hAnsi="Times New Roman" w:cs="Times New Roman"/>
          <w:lang w:val="en-GB"/>
        </w:rPr>
        <w:t>дизајнирање</w:t>
      </w:r>
      <w:proofErr w:type="spellEnd"/>
      <w:r w:rsidRPr="001C1196">
        <w:rPr>
          <w:rFonts w:ascii="Times New Roman" w:eastAsiaTheme="minorHAnsi" w:hAnsi="Times New Roman" w:cs="Times New Roman"/>
          <w:lang w:val="en-GB"/>
        </w:rPr>
        <w:t xml:space="preserve"> и </w:t>
      </w:r>
      <w:proofErr w:type="spellStart"/>
      <w:r w:rsidRPr="001C1196">
        <w:rPr>
          <w:rFonts w:ascii="Times New Roman" w:eastAsiaTheme="minorHAnsi" w:hAnsi="Times New Roman" w:cs="Times New Roman"/>
          <w:lang w:val="en-GB"/>
        </w:rPr>
        <w:t>спроведување</w:t>
      </w:r>
      <w:proofErr w:type="spellEnd"/>
      <w:r w:rsidRPr="001C1196">
        <w:rPr>
          <w:rFonts w:ascii="Times New Roman" w:eastAsiaTheme="minorHAnsi" w:hAnsi="Times New Roman" w:cs="Times New Roman"/>
          <w:lang w:val="en-GB"/>
        </w:rPr>
        <w:t xml:space="preserve"> </w:t>
      </w:r>
      <w:proofErr w:type="spellStart"/>
      <w:r w:rsidRPr="001C1196">
        <w:rPr>
          <w:rFonts w:ascii="Times New Roman" w:eastAsiaTheme="minorHAnsi" w:hAnsi="Times New Roman" w:cs="Times New Roman"/>
          <w:lang w:val="en-GB"/>
        </w:rPr>
        <w:t>стратегии</w:t>
      </w:r>
      <w:proofErr w:type="spellEnd"/>
      <w:r w:rsidRPr="001C1196">
        <w:rPr>
          <w:rFonts w:ascii="Times New Roman" w:eastAsiaTheme="minorHAnsi" w:hAnsi="Times New Roman" w:cs="Times New Roman"/>
          <w:lang w:val="en-GB"/>
        </w:rPr>
        <w:t xml:space="preserve"> за </w:t>
      </w:r>
      <w:proofErr w:type="spellStart"/>
      <w:r w:rsidRPr="001C1196">
        <w:rPr>
          <w:rFonts w:ascii="Times New Roman" w:eastAsiaTheme="minorHAnsi" w:hAnsi="Times New Roman" w:cs="Times New Roman"/>
          <w:lang w:val="en-GB"/>
        </w:rPr>
        <w:t>видливост</w:t>
      </w:r>
      <w:proofErr w:type="spellEnd"/>
      <w:r w:rsidRPr="001C1196">
        <w:rPr>
          <w:rFonts w:ascii="Times New Roman" w:eastAsiaTheme="minorHAnsi" w:hAnsi="Times New Roman" w:cs="Times New Roman"/>
          <w:lang w:val="en-GB"/>
        </w:rPr>
        <w:t xml:space="preserve">/комуникација, развој на </w:t>
      </w:r>
      <w:proofErr w:type="spellStart"/>
      <w:r w:rsidRPr="001C1196">
        <w:rPr>
          <w:rFonts w:ascii="Times New Roman" w:eastAsiaTheme="minorHAnsi" w:hAnsi="Times New Roman" w:cs="Times New Roman"/>
          <w:lang w:val="en-GB"/>
        </w:rPr>
        <w:t>институционален</w:t>
      </w:r>
      <w:proofErr w:type="spellEnd"/>
      <w:r w:rsidRPr="001C1196">
        <w:rPr>
          <w:rFonts w:ascii="Times New Roman" w:eastAsiaTheme="minorHAnsi" w:hAnsi="Times New Roman" w:cs="Times New Roman"/>
          <w:lang w:val="en-GB"/>
        </w:rPr>
        <w:t xml:space="preserve"> </w:t>
      </w:r>
      <w:proofErr w:type="spellStart"/>
      <w:r w:rsidRPr="001C1196">
        <w:rPr>
          <w:rFonts w:ascii="Times New Roman" w:eastAsiaTheme="minorHAnsi" w:hAnsi="Times New Roman" w:cs="Times New Roman"/>
          <w:lang w:val="en-GB"/>
        </w:rPr>
        <w:t>идентитет</w:t>
      </w:r>
      <w:proofErr w:type="spellEnd"/>
      <w:r w:rsidRPr="001C1196">
        <w:rPr>
          <w:rFonts w:ascii="Times New Roman" w:eastAsiaTheme="minorHAnsi" w:hAnsi="Times New Roman" w:cs="Times New Roman"/>
          <w:lang w:val="en-GB"/>
        </w:rPr>
        <w:t xml:space="preserve">, </w:t>
      </w:r>
      <w:proofErr w:type="spellStart"/>
      <w:r w:rsidRPr="001C1196">
        <w:rPr>
          <w:rFonts w:ascii="Times New Roman" w:eastAsiaTheme="minorHAnsi" w:hAnsi="Times New Roman" w:cs="Times New Roman"/>
          <w:lang w:val="en-GB"/>
        </w:rPr>
        <w:t>различни</w:t>
      </w:r>
      <w:proofErr w:type="spellEnd"/>
      <w:r w:rsidRPr="001C1196">
        <w:rPr>
          <w:rFonts w:ascii="Times New Roman" w:eastAsiaTheme="minorHAnsi" w:hAnsi="Times New Roman" w:cs="Times New Roman"/>
          <w:lang w:val="en-GB"/>
        </w:rPr>
        <w:t xml:space="preserve"> </w:t>
      </w:r>
      <w:proofErr w:type="spellStart"/>
      <w:r w:rsidRPr="001C1196">
        <w:rPr>
          <w:rFonts w:ascii="Times New Roman" w:eastAsiaTheme="minorHAnsi" w:hAnsi="Times New Roman" w:cs="Times New Roman"/>
          <w:lang w:val="en-GB"/>
        </w:rPr>
        <w:t>публикации</w:t>
      </w:r>
      <w:proofErr w:type="spellEnd"/>
      <w:r w:rsidRPr="001C1196">
        <w:rPr>
          <w:rFonts w:ascii="Times New Roman" w:eastAsiaTheme="minorHAnsi" w:hAnsi="Times New Roman" w:cs="Times New Roman"/>
          <w:lang w:val="en-GB"/>
        </w:rPr>
        <w:t xml:space="preserve"> и </w:t>
      </w:r>
      <w:proofErr w:type="spellStart"/>
      <w:r w:rsidRPr="001C1196">
        <w:rPr>
          <w:rFonts w:ascii="Times New Roman" w:eastAsiaTheme="minorHAnsi" w:hAnsi="Times New Roman" w:cs="Times New Roman"/>
          <w:lang w:val="en-GB"/>
        </w:rPr>
        <w:t>други</w:t>
      </w:r>
      <w:proofErr w:type="spellEnd"/>
      <w:r w:rsidRPr="001C1196">
        <w:rPr>
          <w:rFonts w:ascii="Times New Roman" w:eastAsiaTheme="minorHAnsi" w:hAnsi="Times New Roman" w:cs="Times New Roman"/>
          <w:lang w:val="en-GB"/>
        </w:rPr>
        <w:t xml:space="preserve"> </w:t>
      </w:r>
      <w:proofErr w:type="spellStart"/>
      <w:r w:rsidRPr="001C1196">
        <w:rPr>
          <w:rFonts w:ascii="Times New Roman" w:eastAsiaTheme="minorHAnsi" w:hAnsi="Times New Roman" w:cs="Times New Roman"/>
          <w:lang w:val="en-GB"/>
        </w:rPr>
        <w:t>материјали</w:t>
      </w:r>
      <w:proofErr w:type="spellEnd"/>
      <w:r w:rsidRPr="001C1196">
        <w:rPr>
          <w:rFonts w:ascii="Times New Roman" w:eastAsiaTheme="minorHAnsi" w:hAnsi="Times New Roman" w:cs="Times New Roman"/>
          <w:lang w:val="en-GB"/>
        </w:rPr>
        <w:t xml:space="preserve"> за </w:t>
      </w:r>
      <w:proofErr w:type="spellStart"/>
      <w:r w:rsidRPr="001C1196">
        <w:rPr>
          <w:rFonts w:ascii="Times New Roman" w:eastAsiaTheme="minorHAnsi" w:hAnsi="Times New Roman" w:cs="Times New Roman"/>
          <w:lang w:val="en-GB"/>
        </w:rPr>
        <w:t>видливост</w:t>
      </w:r>
      <w:proofErr w:type="spellEnd"/>
      <w:r w:rsidRPr="001C1196">
        <w:rPr>
          <w:rFonts w:ascii="Times New Roman" w:eastAsiaTheme="minorHAnsi" w:hAnsi="Times New Roman" w:cs="Times New Roman"/>
          <w:lang w:val="en-GB"/>
        </w:rPr>
        <w:t>).</w:t>
      </w:r>
    </w:p>
    <w:p w14:paraId="77A9DFB3" w14:textId="03C9C78E" w:rsidR="0019111E" w:rsidRDefault="0019111E" w:rsidP="0019111E">
      <w:pPr>
        <w:numPr>
          <w:ilvl w:val="0"/>
          <w:numId w:val="7"/>
        </w:numPr>
        <w:spacing w:before="120" w:line="259" w:lineRule="auto"/>
        <w:jc w:val="both"/>
        <w:rPr>
          <w:rFonts w:ascii="Times New Roman" w:eastAsiaTheme="minorHAnsi" w:hAnsi="Times New Roman" w:cs="Times New Roman"/>
          <w:lang w:val="en-GB"/>
        </w:rPr>
      </w:pPr>
      <w:proofErr w:type="spellStart"/>
      <w:r w:rsidRPr="0019111E">
        <w:rPr>
          <w:rFonts w:ascii="Times New Roman" w:eastAsiaTheme="minorHAnsi" w:hAnsi="Times New Roman" w:cs="Times New Roman"/>
          <w:lang w:val="en-GB"/>
        </w:rPr>
        <w:t>Активности</w:t>
      </w:r>
      <w:proofErr w:type="spellEnd"/>
      <w:r w:rsidRPr="0019111E">
        <w:rPr>
          <w:rFonts w:ascii="Times New Roman" w:eastAsiaTheme="minorHAnsi" w:hAnsi="Times New Roman" w:cs="Times New Roman"/>
          <w:lang w:val="en-GB"/>
        </w:rPr>
        <w:t xml:space="preserve"> за </w:t>
      </w:r>
      <w:proofErr w:type="spellStart"/>
      <w:r w:rsidRPr="0019111E">
        <w:rPr>
          <w:rFonts w:ascii="Times New Roman" w:eastAsiaTheme="minorHAnsi" w:hAnsi="Times New Roman" w:cs="Times New Roman"/>
          <w:lang w:val="en-GB"/>
        </w:rPr>
        <w:t>вмрежување</w:t>
      </w:r>
      <w:proofErr w:type="spellEnd"/>
      <w:r w:rsidRPr="0019111E">
        <w:rPr>
          <w:rFonts w:ascii="Times New Roman" w:eastAsiaTheme="minorHAnsi" w:hAnsi="Times New Roman" w:cs="Times New Roman"/>
          <w:lang w:val="en-GB"/>
        </w:rPr>
        <w:t xml:space="preserve"> и соработка во </w:t>
      </w:r>
      <w:proofErr w:type="spellStart"/>
      <w:r w:rsidRPr="0019111E">
        <w:rPr>
          <w:rFonts w:ascii="Times New Roman" w:eastAsiaTheme="minorHAnsi" w:hAnsi="Times New Roman" w:cs="Times New Roman"/>
          <w:lang w:val="en-GB"/>
        </w:rPr>
        <w:t>специфични</w:t>
      </w:r>
      <w:proofErr w:type="spellEnd"/>
      <w:r w:rsidRPr="0019111E">
        <w:rPr>
          <w:rFonts w:ascii="Times New Roman" w:eastAsiaTheme="minorHAnsi" w:hAnsi="Times New Roman" w:cs="Times New Roman"/>
          <w:lang w:val="en-GB"/>
        </w:rPr>
        <w:t xml:space="preserve"> </w:t>
      </w:r>
      <w:proofErr w:type="spellStart"/>
      <w:r w:rsidRPr="0019111E">
        <w:rPr>
          <w:rFonts w:ascii="Times New Roman" w:eastAsiaTheme="minorHAnsi" w:hAnsi="Times New Roman" w:cs="Times New Roman"/>
          <w:lang w:val="en-GB"/>
        </w:rPr>
        <w:t>тематски</w:t>
      </w:r>
      <w:proofErr w:type="spellEnd"/>
      <w:r w:rsidRPr="0019111E">
        <w:rPr>
          <w:rFonts w:ascii="Times New Roman" w:eastAsiaTheme="minorHAnsi" w:hAnsi="Times New Roman" w:cs="Times New Roman"/>
          <w:lang w:val="en-GB"/>
        </w:rPr>
        <w:t xml:space="preserve"> </w:t>
      </w:r>
      <w:proofErr w:type="spellStart"/>
      <w:r w:rsidRPr="0019111E">
        <w:rPr>
          <w:rFonts w:ascii="Times New Roman" w:eastAsiaTheme="minorHAnsi" w:hAnsi="Times New Roman" w:cs="Times New Roman"/>
          <w:lang w:val="en-GB"/>
        </w:rPr>
        <w:t>области</w:t>
      </w:r>
      <w:proofErr w:type="spellEnd"/>
      <w:r w:rsidRPr="0019111E">
        <w:rPr>
          <w:rFonts w:ascii="Times New Roman" w:eastAsiaTheme="minorHAnsi" w:hAnsi="Times New Roman" w:cs="Times New Roman"/>
          <w:lang w:val="en-GB"/>
        </w:rPr>
        <w:t xml:space="preserve"> (</w:t>
      </w:r>
      <w:proofErr w:type="spellStart"/>
      <w:r w:rsidRPr="0019111E">
        <w:rPr>
          <w:rFonts w:ascii="Times New Roman" w:eastAsiaTheme="minorHAnsi" w:hAnsi="Times New Roman" w:cs="Times New Roman"/>
          <w:lang w:val="en-GB"/>
        </w:rPr>
        <w:t>види</w:t>
      </w:r>
      <w:proofErr w:type="spellEnd"/>
      <w:r w:rsidRPr="0019111E">
        <w:rPr>
          <w:rFonts w:ascii="Times New Roman" w:eastAsiaTheme="minorHAnsi" w:hAnsi="Times New Roman" w:cs="Times New Roman"/>
          <w:lang w:val="en-GB"/>
        </w:rPr>
        <w:t xml:space="preserve"> </w:t>
      </w:r>
      <w:proofErr w:type="spellStart"/>
      <w:r w:rsidRPr="0019111E">
        <w:rPr>
          <w:rFonts w:ascii="Times New Roman" w:eastAsiaTheme="minorHAnsi" w:hAnsi="Times New Roman" w:cs="Times New Roman"/>
          <w:lang w:val="en-GB"/>
        </w:rPr>
        <w:t>Анекс</w:t>
      </w:r>
      <w:proofErr w:type="spellEnd"/>
      <w:r w:rsidRPr="0019111E">
        <w:rPr>
          <w:rFonts w:ascii="Times New Roman" w:eastAsiaTheme="minorHAnsi" w:hAnsi="Times New Roman" w:cs="Times New Roman"/>
          <w:lang w:val="en-GB"/>
        </w:rPr>
        <w:t xml:space="preserve"> А.2) </w:t>
      </w:r>
      <w:proofErr w:type="spellStart"/>
      <w:r w:rsidRPr="0019111E">
        <w:rPr>
          <w:rFonts w:ascii="Times New Roman" w:eastAsiaTheme="minorHAnsi" w:hAnsi="Times New Roman" w:cs="Times New Roman"/>
          <w:lang w:val="en-GB"/>
        </w:rPr>
        <w:t>со</w:t>
      </w:r>
      <w:proofErr w:type="spellEnd"/>
      <w:r w:rsidRPr="0019111E">
        <w:rPr>
          <w:rFonts w:ascii="Times New Roman" w:eastAsiaTheme="minorHAnsi" w:hAnsi="Times New Roman" w:cs="Times New Roman"/>
          <w:lang w:val="en-GB"/>
        </w:rPr>
        <w:t xml:space="preserve"> </w:t>
      </w:r>
      <w:proofErr w:type="spellStart"/>
      <w:r w:rsidRPr="0019111E">
        <w:rPr>
          <w:rFonts w:ascii="Times New Roman" w:eastAsiaTheme="minorHAnsi" w:hAnsi="Times New Roman" w:cs="Times New Roman"/>
          <w:lang w:val="en-GB"/>
        </w:rPr>
        <w:t>други</w:t>
      </w:r>
      <w:proofErr w:type="spellEnd"/>
      <w:r w:rsidRPr="0019111E">
        <w:rPr>
          <w:rFonts w:ascii="Times New Roman" w:eastAsiaTheme="minorHAnsi" w:hAnsi="Times New Roman" w:cs="Times New Roman"/>
          <w:lang w:val="en-GB"/>
        </w:rPr>
        <w:t xml:space="preserve"> ГО/</w:t>
      </w:r>
      <w:proofErr w:type="spellStart"/>
      <w:r w:rsidRPr="0019111E">
        <w:rPr>
          <w:rFonts w:ascii="Times New Roman" w:eastAsiaTheme="minorHAnsi" w:hAnsi="Times New Roman" w:cs="Times New Roman"/>
          <w:lang w:val="en-GB"/>
        </w:rPr>
        <w:t>мрежи</w:t>
      </w:r>
      <w:proofErr w:type="spellEnd"/>
      <w:r w:rsidRPr="0019111E">
        <w:rPr>
          <w:rFonts w:ascii="Times New Roman" w:eastAsiaTheme="minorHAnsi" w:hAnsi="Times New Roman" w:cs="Times New Roman"/>
          <w:lang w:val="en-GB"/>
        </w:rPr>
        <w:t>/</w:t>
      </w:r>
      <w:proofErr w:type="spellStart"/>
      <w:r w:rsidRPr="0019111E">
        <w:rPr>
          <w:rFonts w:ascii="Times New Roman" w:eastAsiaTheme="minorHAnsi" w:hAnsi="Times New Roman" w:cs="Times New Roman"/>
          <w:lang w:val="en-GB"/>
        </w:rPr>
        <w:t>секторски</w:t>
      </w:r>
      <w:proofErr w:type="spellEnd"/>
      <w:r w:rsidRPr="0019111E">
        <w:rPr>
          <w:rFonts w:ascii="Times New Roman" w:eastAsiaTheme="minorHAnsi" w:hAnsi="Times New Roman" w:cs="Times New Roman"/>
          <w:lang w:val="en-GB"/>
        </w:rPr>
        <w:t xml:space="preserve"> </w:t>
      </w:r>
      <w:proofErr w:type="spellStart"/>
      <w:r w:rsidRPr="0019111E">
        <w:rPr>
          <w:rFonts w:ascii="Times New Roman" w:eastAsiaTheme="minorHAnsi" w:hAnsi="Times New Roman" w:cs="Times New Roman"/>
          <w:lang w:val="en-GB"/>
        </w:rPr>
        <w:t>платформи</w:t>
      </w:r>
      <w:proofErr w:type="spellEnd"/>
      <w:r w:rsidRPr="0019111E">
        <w:rPr>
          <w:rFonts w:ascii="Times New Roman" w:eastAsiaTheme="minorHAnsi" w:hAnsi="Times New Roman" w:cs="Times New Roman"/>
          <w:lang w:val="en-GB"/>
        </w:rPr>
        <w:t xml:space="preserve"> од </w:t>
      </w:r>
      <w:proofErr w:type="spellStart"/>
      <w:r w:rsidRPr="0019111E">
        <w:rPr>
          <w:rFonts w:ascii="Times New Roman" w:eastAsiaTheme="minorHAnsi" w:hAnsi="Times New Roman" w:cs="Times New Roman"/>
          <w:lang w:val="en-GB"/>
        </w:rPr>
        <w:t>земја</w:t>
      </w:r>
      <w:proofErr w:type="spellEnd"/>
      <w:r w:rsidR="00D92672">
        <w:rPr>
          <w:rFonts w:ascii="Times New Roman" w:eastAsiaTheme="minorHAnsi" w:hAnsi="Times New Roman" w:cs="Times New Roman"/>
          <w:lang w:val="mk-MK"/>
        </w:rPr>
        <w:t>та/</w:t>
      </w:r>
      <w:r w:rsidRPr="0019111E">
        <w:rPr>
          <w:rFonts w:ascii="Times New Roman" w:eastAsiaTheme="minorHAnsi" w:hAnsi="Times New Roman" w:cs="Times New Roman"/>
          <w:lang w:val="en-GB"/>
        </w:rPr>
        <w:t xml:space="preserve">ИПА </w:t>
      </w:r>
      <w:proofErr w:type="spellStart"/>
      <w:r w:rsidRPr="0019111E">
        <w:rPr>
          <w:rFonts w:ascii="Times New Roman" w:eastAsiaTheme="minorHAnsi" w:hAnsi="Times New Roman" w:cs="Times New Roman"/>
          <w:lang w:val="en-GB"/>
        </w:rPr>
        <w:t>регионот</w:t>
      </w:r>
      <w:proofErr w:type="spellEnd"/>
      <w:r w:rsidRPr="00AC691E">
        <w:rPr>
          <w:rStyle w:val="FootnoteReference"/>
          <w:rFonts w:ascii="Times New Roman" w:eastAsiaTheme="minorHAnsi" w:hAnsi="Times New Roman" w:cs="Times New Roman"/>
          <w:lang w:val="en-GB"/>
        </w:rPr>
        <w:footnoteReference w:id="4"/>
      </w:r>
      <w:r w:rsidRPr="00AC691E">
        <w:rPr>
          <w:rFonts w:ascii="Times New Roman" w:eastAsiaTheme="minorHAnsi" w:hAnsi="Times New Roman" w:cs="Times New Roman"/>
          <w:lang w:val="en-GB"/>
        </w:rPr>
        <w:t>/</w:t>
      </w:r>
      <w:r w:rsidR="00F14B7D">
        <w:rPr>
          <w:rFonts w:ascii="Times New Roman" w:eastAsiaTheme="minorHAnsi" w:hAnsi="Times New Roman" w:cs="Times New Roman"/>
          <w:lang w:val="mk-MK"/>
        </w:rPr>
        <w:t xml:space="preserve"> </w:t>
      </w:r>
      <w:r w:rsidR="007576EF">
        <w:rPr>
          <w:rFonts w:ascii="Times New Roman" w:eastAsiaTheme="minorHAnsi" w:hAnsi="Times New Roman" w:cs="Times New Roman"/>
          <w:lang w:val="mk-MK"/>
        </w:rPr>
        <w:t>ЕУ</w:t>
      </w:r>
      <w:r w:rsidRPr="00AC691E">
        <w:rPr>
          <w:rStyle w:val="FootnoteReference"/>
          <w:rFonts w:ascii="Times New Roman" w:eastAsiaTheme="minorHAnsi" w:hAnsi="Times New Roman" w:cs="Times New Roman"/>
          <w:lang w:val="en-GB"/>
        </w:rPr>
        <w:footnoteReference w:id="5"/>
      </w:r>
      <w:r w:rsidR="007576EF">
        <w:rPr>
          <w:rFonts w:ascii="Times New Roman" w:eastAsiaTheme="minorHAnsi" w:hAnsi="Times New Roman" w:cs="Times New Roman"/>
          <w:lang w:val="en-GB"/>
        </w:rPr>
        <w:t>.</w:t>
      </w:r>
    </w:p>
    <w:p w14:paraId="47D76A48" w14:textId="77777777" w:rsidR="006F5AD0" w:rsidRDefault="006F5AD0" w:rsidP="006F5AD0">
      <w:pPr>
        <w:numPr>
          <w:ilvl w:val="0"/>
          <w:numId w:val="7"/>
        </w:numPr>
        <w:spacing w:before="120" w:line="259" w:lineRule="auto"/>
        <w:jc w:val="both"/>
        <w:rPr>
          <w:rFonts w:ascii="Times New Roman" w:eastAsiaTheme="minorHAnsi" w:hAnsi="Times New Roman" w:cs="Times New Roman"/>
          <w:lang w:val="en-GB"/>
        </w:rPr>
      </w:pPr>
      <w:proofErr w:type="spellStart"/>
      <w:r w:rsidRPr="006F5AD0">
        <w:rPr>
          <w:rFonts w:ascii="Times New Roman" w:eastAsiaTheme="minorHAnsi" w:hAnsi="Times New Roman" w:cs="Times New Roman"/>
          <w:lang w:val="en-GB"/>
        </w:rPr>
        <w:t>Активности</w:t>
      </w:r>
      <w:proofErr w:type="spellEnd"/>
      <w:r w:rsidRPr="006F5AD0">
        <w:rPr>
          <w:rFonts w:ascii="Times New Roman" w:eastAsiaTheme="minorHAnsi" w:hAnsi="Times New Roman" w:cs="Times New Roman"/>
          <w:lang w:val="en-GB"/>
        </w:rPr>
        <w:t xml:space="preserve"> за соработка </w:t>
      </w:r>
      <w:proofErr w:type="spellStart"/>
      <w:r w:rsidRPr="006F5AD0">
        <w:rPr>
          <w:rFonts w:ascii="Times New Roman" w:eastAsiaTheme="minorHAnsi" w:hAnsi="Times New Roman" w:cs="Times New Roman"/>
          <w:lang w:val="en-GB"/>
        </w:rPr>
        <w:t>со</w:t>
      </w:r>
      <w:proofErr w:type="spellEnd"/>
      <w:r w:rsidRPr="006F5AD0">
        <w:rPr>
          <w:rFonts w:ascii="Times New Roman" w:eastAsiaTheme="minorHAnsi" w:hAnsi="Times New Roman" w:cs="Times New Roman"/>
          <w:lang w:val="en-GB"/>
        </w:rPr>
        <w:t xml:space="preserve"> </w:t>
      </w:r>
      <w:proofErr w:type="spellStart"/>
      <w:r w:rsidRPr="006F5AD0">
        <w:rPr>
          <w:rFonts w:ascii="Times New Roman" w:eastAsiaTheme="minorHAnsi" w:hAnsi="Times New Roman" w:cs="Times New Roman"/>
          <w:lang w:val="en-GB"/>
        </w:rPr>
        <w:t>различни</w:t>
      </w:r>
      <w:proofErr w:type="spellEnd"/>
      <w:r w:rsidRPr="006F5AD0">
        <w:rPr>
          <w:rFonts w:ascii="Times New Roman" w:eastAsiaTheme="minorHAnsi" w:hAnsi="Times New Roman" w:cs="Times New Roman"/>
          <w:lang w:val="en-GB"/>
        </w:rPr>
        <w:t xml:space="preserve"> </w:t>
      </w:r>
      <w:proofErr w:type="spellStart"/>
      <w:r w:rsidRPr="006F5AD0">
        <w:rPr>
          <w:rFonts w:ascii="Times New Roman" w:eastAsiaTheme="minorHAnsi" w:hAnsi="Times New Roman" w:cs="Times New Roman"/>
          <w:lang w:val="en-GB"/>
        </w:rPr>
        <w:t>институции</w:t>
      </w:r>
      <w:proofErr w:type="spellEnd"/>
      <w:r w:rsidRPr="006F5AD0">
        <w:rPr>
          <w:rFonts w:ascii="Times New Roman" w:eastAsiaTheme="minorHAnsi" w:hAnsi="Times New Roman" w:cs="Times New Roman"/>
          <w:lang w:val="en-GB"/>
        </w:rPr>
        <w:t xml:space="preserve"> на ЕУ во </w:t>
      </w:r>
      <w:proofErr w:type="spellStart"/>
      <w:r w:rsidRPr="006F5AD0">
        <w:rPr>
          <w:rFonts w:ascii="Times New Roman" w:eastAsiaTheme="minorHAnsi" w:hAnsi="Times New Roman" w:cs="Times New Roman"/>
          <w:lang w:val="en-GB"/>
        </w:rPr>
        <w:t>однос</w:t>
      </w:r>
      <w:proofErr w:type="spellEnd"/>
      <w:r w:rsidRPr="006F5AD0">
        <w:rPr>
          <w:rFonts w:ascii="Times New Roman" w:eastAsiaTheme="minorHAnsi" w:hAnsi="Times New Roman" w:cs="Times New Roman"/>
          <w:lang w:val="en-GB"/>
        </w:rPr>
        <w:t xml:space="preserve"> на </w:t>
      </w:r>
      <w:proofErr w:type="spellStart"/>
      <w:r w:rsidRPr="006F5AD0">
        <w:rPr>
          <w:rFonts w:ascii="Times New Roman" w:eastAsiaTheme="minorHAnsi" w:hAnsi="Times New Roman" w:cs="Times New Roman"/>
          <w:lang w:val="en-GB"/>
        </w:rPr>
        <w:t>поддршката</w:t>
      </w:r>
      <w:proofErr w:type="spellEnd"/>
      <w:r w:rsidRPr="006F5AD0">
        <w:rPr>
          <w:rFonts w:ascii="Times New Roman" w:eastAsiaTheme="minorHAnsi" w:hAnsi="Times New Roman" w:cs="Times New Roman"/>
          <w:lang w:val="en-GB"/>
        </w:rPr>
        <w:t xml:space="preserve"> на </w:t>
      </w:r>
      <w:proofErr w:type="spellStart"/>
      <w:r w:rsidRPr="006F5AD0">
        <w:rPr>
          <w:rFonts w:ascii="Times New Roman" w:eastAsiaTheme="minorHAnsi" w:hAnsi="Times New Roman" w:cs="Times New Roman"/>
          <w:lang w:val="en-GB"/>
        </w:rPr>
        <w:t>процесот</w:t>
      </w:r>
      <w:proofErr w:type="spellEnd"/>
      <w:r w:rsidRPr="006F5AD0">
        <w:rPr>
          <w:rFonts w:ascii="Times New Roman" w:eastAsiaTheme="minorHAnsi" w:hAnsi="Times New Roman" w:cs="Times New Roman"/>
          <w:lang w:val="en-GB"/>
        </w:rPr>
        <w:t xml:space="preserve"> за </w:t>
      </w:r>
      <w:proofErr w:type="spellStart"/>
      <w:r w:rsidRPr="006F5AD0">
        <w:rPr>
          <w:rFonts w:ascii="Times New Roman" w:eastAsiaTheme="minorHAnsi" w:hAnsi="Times New Roman" w:cs="Times New Roman"/>
          <w:lang w:val="en-GB"/>
        </w:rPr>
        <w:t>пристапување</w:t>
      </w:r>
      <w:proofErr w:type="spellEnd"/>
      <w:r w:rsidRPr="006F5AD0">
        <w:rPr>
          <w:rFonts w:ascii="Times New Roman" w:eastAsiaTheme="minorHAnsi" w:hAnsi="Times New Roman" w:cs="Times New Roman"/>
          <w:lang w:val="en-GB"/>
        </w:rPr>
        <w:t xml:space="preserve"> во ЕУ на </w:t>
      </w:r>
      <w:proofErr w:type="spellStart"/>
      <w:r w:rsidRPr="006F5AD0">
        <w:rPr>
          <w:rFonts w:ascii="Times New Roman" w:eastAsiaTheme="minorHAnsi" w:hAnsi="Times New Roman" w:cs="Times New Roman"/>
          <w:lang w:val="en-GB"/>
        </w:rPr>
        <w:t>земјата</w:t>
      </w:r>
      <w:proofErr w:type="spellEnd"/>
      <w:r w:rsidRPr="006F5AD0">
        <w:rPr>
          <w:rFonts w:ascii="Times New Roman" w:eastAsiaTheme="minorHAnsi" w:hAnsi="Times New Roman" w:cs="Times New Roman"/>
          <w:lang w:val="en-GB"/>
        </w:rPr>
        <w:t xml:space="preserve"> и </w:t>
      </w:r>
      <w:proofErr w:type="spellStart"/>
      <w:r w:rsidRPr="006F5AD0">
        <w:rPr>
          <w:rFonts w:ascii="Times New Roman" w:eastAsiaTheme="minorHAnsi" w:hAnsi="Times New Roman" w:cs="Times New Roman"/>
          <w:lang w:val="en-GB"/>
        </w:rPr>
        <w:t>подобро</w:t>
      </w:r>
      <w:proofErr w:type="spellEnd"/>
      <w:r w:rsidRPr="006F5AD0">
        <w:rPr>
          <w:rFonts w:ascii="Times New Roman" w:eastAsiaTheme="minorHAnsi" w:hAnsi="Times New Roman" w:cs="Times New Roman"/>
          <w:lang w:val="en-GB"/>
        </w:rPr>
        <w:t xml:space="preserve"> </w:t>
      </w:r>
      <w:proofErr w:type="spellStart"/>
      <w:r w:rsidRPr="006F5AD0">
        <w:rPr>
          <w:rFonts w:ascii="Times New Roman" w:eastAsiaTheme="minorHAnsi" w:hAnsi="Times New Roman" w:cs="Times New Roman"/>
          <w:lang w:val="en-GB"/>
        </w:rPr>
        <w:t>информирање</w:t>
      </w:r>
      <w:proofErr w:type="spellEnd"/>
      <w:r w:rsidRPr="006F5AD0">
        <w:rPr>
          <w:rFonts w:ascii="Times New Roman" w:eastAsiaTheme="minorHAnsi" w:hAnsi="Times New Roman" w:cs="Times New Roman"/>
          <w:lang w:val="en-GB"/>
        </w:rPr>
        <w:t xml:space="preserve"> на </w:t>
      </w:r>
      <w:proofErr w:type="spellStart"/>
      <w:r w:rsidRPr="006F5AD0">
        <w:rPr>
          <w:rFonts w:ascii="Times New Roman" w:eastAsiaTheme="minorHAnsi" w:hAnsi="Times New Roman" w:cs="Times New Roman"/>
          <w:lang w:val="en-GB"/>
        </w:rPr>
        <w:t>граѓаните</w:t>
      </w:r>
      <w:proofErr w:type="spellEnd"/>
      <w:r w:rsidRPr="006F5AD0">
        <w:rPr>
          <w:rFonts w:ascii="Times New Roman" w:eastAsiaTheme="minorHAnsi" w:hAnsi="Times New Roman" w:cs="Times New Roman"/>
          <w:lang w:val="en-GB"/>
        </w:rPr>
        <w:t xml:space="preserve"> за </w:t>
      </w:r>
      <w:proofErr w:type="spellStart"/>
      <w:r w:rsidRPr="006F5AD0">
        <w:rPr>
          <w:rFonts w:ascii="Times New Roman" w:eastAsiaTheme="minorHAnsi" w:hAnsi="Times New Roman" w:cs="Times New Roman"/>
          <w:lang w:val="en-GB"/>
        </w:rPr>
        <w:t>процесот</w:t>
      </w:r>
      <w:proofErr w:type="spellEnd"/>
      <w:r w:rsidRPr="006F5AD0">
        <w:rPr>
          <w:rFonts w:ascii="Times New Roman" w:eastAsiaTheme="minorHAnsi" w:hAnsi="Times New Roman" w:cs="Times New Roman"/>
          <w:lang w:val="en-GB"/>
        </w:rPr>
        <w:t xml:space="preserve"> (на </w:t>
      </w:r>
      <w:proofErr w:type="spellStart"/>
      <w:r w:rsidRPr="006F5AD0">
        <w:rPr>
          <w:rFonts w:ascii="Times New Roman" w:eastAsiaTheme="minorHAnsi" w:hAnsi="Times New Roman" w:cs="Times New Roman"/>
          <w:lang w:val="en-GB"/>
        </w:rPr>
        <w:t>пр</w:t>
      </w:r>
      <w:proofErr w:type="spellEnd"/>
      <w:r w:rsidRPr="006F5AD0">
        <w:rPr>
          <w:rFonts w:ascii="Times New Roman" w:eastAsiaTheme="minorHAnsi" w:hAnsi="Times New Roman" w:cs="Times New Roman"/>
          <w:lang w:val="en-GB"/>
        </w:rPr>
        <w:t xml:space="preserve">. </w:t>
      </w:r>
      <w:proofErr w:type="spellStart"/>
      <w:r w:rsidRPr="006F5AD0">
        <w:rPr>
          <w:rFonts w:ascii="Times New Roman" w:eastAsiaTheme="minorHAnsi" w:hAnsi="Times New Roman" w:cs="Times New Roman"/>
          <w:lang w:val="en-GB"/>
        </w:rPr>
        <w:t>Комисијата</w:t>
      </w:r>
      <w:proofErr w:type="spellEnd"/>
      <w:r w:rsidRPr="006F5AD0">
        <w:rPr>
          <w:rFonts w:ascii="Times New Roman" w:eastAsiaTheme="minorHAnsi" w:hAnsi="Times New Roman" w:cs="Times New Roman"/>
          <w:lang w:val="en-GB"/>
        </w:rPr>
        <w:t xml:space="preserve"> на ЕУ, </w:t>
      </w:r>
      <w:proofErr w:type="spellStart"/>
      <w:r w:rsidRPr="006F5AD0">
        <w:rPr>
          <w:rFonts w:ascii="Times New Roman" w:eastAsiaTheme="minorHAnsi" w:hAnsi="Times New Roman" w:cs="Times New Roman"/>
          <w:lang w:val="en-GB"/>
        </w:rPr>
        <w:t>Парламентот</w:t>
      </w:r>
      <w:proofErr w:type="spellEnd"/>
      <w:r w:rsidRPr="006F5AD0">
        <w:rPr>
          <w:rFonts w:ascii="Times New Roman" w:eastAsiaTheme="minorHAnsi" w:hAnsi="Times New Roman" w:cs="Times New Roman"/>
          <w:lang w:val="en-GB"/>
        </w:rPr>
        <w:t xml:space="preserve"> на ЕУ, </w:t>
      </w:r>
      <w:proofErr w:type="spellStart"/>
      <w:r w:rsidRPr="006F5AD0">
        <w:rPr>
          <w:rFonts w:ascii="Times New Roman" w:eastAsiaTheme="minorHAnsi" w:hAnsi="Times New Roman" w:cs="Times New Roman"/>
          <w:lang w:val="en-GB"/>
        </w:rPr>
        <w:t>различни</w:t>
      </w:r>
      <w:proofErr w:type="spellEnd"/>
      <w:r w:rsidRPr="006F5AD0">
        <w:rPr>
          <w:rFonts w:ascii="Times New Roman" w:eastAsiaTheme="minorHAnsi" w:hAnsi="Times New Roman" w:cs="Times New Roman"/>
          <w:lang w:val="en-GB"/>
        </w:rPr>
        <w:t xml:space="preserve"> </w:t>
      </w:r>
      <w:proofErr w:type="spellStart"/>
      <w:r w:rsidRPr="006F5AD0">
        <w:rPr>
          <w:rFonts w:ascii="Times New Roman" w:eastAsiaTheme="minorHAnsi" w:hAnsi="Times New Roman" w:cs="Times New Roman"/>
          <w:lang w:val="en-GB"/>
        </w:rPr>
        <w:t>агенции</w:t>
      </w:r>
      <w:proofErr w:type="spellEnd"/>
      <w:r w:rsidRPr="006F5AD0">
        <w:rPr>
          <w:rFonts w:ascii="Times New Roman" w:eastAsiaTheme="minorHAnsi" w:hAnsi="Times New Roman" w:cs="Times New Roman"/>
          <w:lang w:val="en-GB"/>
        </w:rPr>
        <w:t xml:space="preserve"> на ЕК, </w:t>
      </w:r>
      <w:proofErr w:type="spellStart"/>
      <w:r w:rsidRPr="006F5AD0">
        <w:rPr>
          <w:rFonts w:ascii="Times New Roman" w:eastAsiaTheme="minorHAnsi" w:hAnsi="Times New Roman" w:cs="Times New Roman"/>
          <w:lang w:val="en-GB"/>
        </w:rPr>
        <w:t>Европскиот</w:t>
      </w:r>
      <w:proofErr w:type="spellEnd"/>
      <w:r w:rsidRPr="006F5AD0">
        <w:rPr>
          <w:rFonts w:ascii="Times New Roman" w:eastAsiaTheme="minorHAnsi" w:hAnsi="Times New Roman" w:cs="Times New Roman"/>
          <w:lang w:val="en-GB"/>
        </w:rPr>
        <w:t xml:space="preserve"> </w:t>
      </w:r>
      <w:proofErr w:type="spellStart"/>
      <w:r w:rsidRPr="006F5AD0">
        <w:rPr>
          <w:rFonts w:ascii="Times New Roman" w:eastAsiaTheme="minorHAnsi" w:hAnsi="Times New Roman" w:cs="Times New Roman"/>
          <w:lang w:val="en-GB"/>
        </w:rPr>
        <w:t>суд</w:t>
      </w:r>
      <w:proofErr w:type="spellEnd"/>
      <w:r w:rsidRPr="006F5AD0">
        <w:rPr>
          <w:rFonts w:ascii="Times New Roman" w:eastAsiaTheme="minorHAnsi" w:hAnsi="Times New Roman" w:cs="Times New Roman"/>
          <w:lang w:val="en-GB"/>
        </w:rPr>
        <w:t xml:space="preserve"> за човекови права).</w:t>
      </w:r>
    </w:p>
    <w:p w14:paraId="7D6F1D0C" w14:textId="77777777" w:rsidR="006F5AD0" w:rsidRDefault="006F5AD0">
      <w:pPr>
        <w:jc w:val="both"/>
        <w:rPr>
          <w:rFonts w:ascii="Times New Roman" w:eastAsiaTheme="minorHAnsi" w:hAnsi="Times New Roman" w:cs="Times New Roman"/>
          <w:b/>
          <w:u w:val="single"/>
          <w:lang w:val="en-GB"/>
        </w:rPr>
      </w:pPr>
    </w:p>
    <w:p w14:paraId="7E482C25" w14:textId="6EF93E44" w:rsidR="00591586" w:rsidRPr="00F14B7D" w:rsidRDefault="00591586">
      <w:pPr>
        <w:jc w:val="both"/>
        <w:rPr>
          <w:rFonts w:ascii="Times New Roman" w:eastAsiaTheme="minorHAnsi" w:hAnsi="Times New Roman" w:cs="Times New Roman"/>
          <w:b/>
          <w:lang w:val="en-GB"/>
        </w:rPr>
      </w:pPr>
      <w:r w:rsidRPr="00591586">
        <w:rPr>
          <w:rFonts w:ascii="Times New Roman" w:eastAsiaTheme="minorHAnsi" w:hAnsi="Times New Roman" w:cs="Times New Roman"/>
          <w:b/>
          <w:u w:val="single"/>
          <w:lang w:val="en-GB"/>
        </w:rPr>
        <w:t xml:space="preserve">ЗАБЕЛЕШКА: </w:t>
      </w:r>
      <w:proofErr w:type="spellStart"/>
      <w:r w:rsidRPr="00591586">
        <w:rPr>
          <w:rFonts w:ascii="Times New Roman" w:eastAsiaTheme="minorHAnsi" w:hAnsi="Times New Roman" w:cs="Times New Roman"/>
          <w:b/>
          <w:u w:val="single"/>
          <w:lang w:val="en-GB"/>
        </w:rPr>
        <w:t>Списокот</w:t>
      </w:r>
      <w:proofErr w:type="spellEnd"/>
      <w:r w:rsidRPr="00591586">
        <w:rPr>
          <w:rFonts w:ascii="Times New Roman" w:eastAsiaTheme="minorHAnsi" w:hAnsi="Times New Roman" w:cs="Times New Roman"/>
          <w:b/>
          <w:u w:val="single"/>
          <w:lang w:val="en-GB"/>
        </w:rPr>
        <w:t xml:space="preserve"> на </w:t>
      </w:r>
      <w:proofErr w:type="spellStart"/>
      <w:r w:rsidRPr="00591586">
        <w:rPr>
          <w:rFonts w:ascii="Times New Roman" w:eastAsiaTheme="minorHAnsi" w:hAnsi="Times New Roman" w:cs="Times New Roman"/>
          <w:b/>
          <w:u w:val="single"/>
          <w:lang w:val="en-GB"/>
        </w:rPr>
        <w:t>видовите</w:t>
      </w:r>
      <w:proofErr w:type="spellEnd"/>
      <w:r w:rsidRPr="00591586">
        <w:rPr>
          <w:rFonts w:ascii="Times New Roman" w:eastAsiaTheme="minorHAnsi" w:hAnsi="Times New Roman" w:cs="Times New Roman"/>
          <w:b/>
          <w:u w:val="single"/>
          <w:lang w:val="en-GB"/>
        </w:rPr>
        <w:t xml:space="preserve"> </w:t>
      </w:r>
      <w:proofErr w:type="spellStart"/>
      <w:r w:rsidRPr="00591586">
        <w:rPr>
          <w:rFonts w:ascii="Times New Roman" w:eastAsiaTheme="minorHAnsi" w:hAnsi="Times New Roman" w:cs="Times New Roman"/>
          <w:b/>
          <w:u w:val="single"/>
          <w:lang w:val="en-GB"/>
        </w:rPr>
        <w:t>активности</w:t>
      </w:r>
      <w:proofErr w:type="spellEnd"/>
      <w:r w:rsidRPr="00591586">
        <w:rPr>
          <w:rFonts w:ascii="Times New Roman" w:eastAsiaTheme="minorHAnsi" w:hAnsi="Times New Roman" w:cs="Times New Roman"/>
          <w:b/>
          <w:u w:val="single"/>
          <w:lang w:val="en-GB"/>
        </w:rPr>
        <w:t xml:space="preserve"> </w:t>
      </w:r>
      <w:proofErr w:type="spellStart"/>
      <w:r w:rsidRPr="00591586">
        <w:rPr>
          <w:rFonts w:ascii="Times New Roman" w:eastAsiaTheme="minorHAnsi" w:hAnsi="Times New Roman" w:cs="Times New Roman"/>
          <w:b/>
          <w:u w:val="single"/>
          <w:lang w:val="en-GB"/>
        </w:rPr>
        <w:t>не</w:t>
      </w:r>
      <w:proofErr w:type="spellEnd"/>
      <w:r w:rsidRPr="00591586">
        <w:rPr>
          <w:rFonts w:ascii="Times New Roman" w:eastAsiaTheme="minorHAnsi" w:hAnsi="Times New Roman" w:cs="Times New Roman"/>
          <w:b/>
          <w:u w:val="single"/>
          <w:lang w:val="en-GB"/>
        </w:rPr>
        <w:t xml:space="preserve"> е </w:t>
      </w:r>
      <w:proofErr w:type="spellStart"/>
      <w:r w:rsidRPr="00591586">
        <w:rPr>
          <w:rFonts w:ascii="Times New Roman" w:eastAsiaTheme="minorHAnsi" w:hAnsi="Times New Roman" w:cs="Times New Roman"/>
          <w:b/>
          <w:u w:val="single"/>
          <w:lang w:val="en-GB"/>
        </w:rPr>
        <w:t>конечен</w:t>
      </w:r>
      <w:proofErr w:type="spellEnd"/>
      <w:r w:rsidRPr="00F14B7D">
        <w:rPr>
          <w:rFonts w:ascii="Times New Roman" w:eastAsiaTheme="minorHAnsi" w:hAnsi="Times New Roman" w:cs="Times New Roman"/>
          <w:b/>
          <w:lang w:val="en-GB"/>
        </w:rPr>
        <w:t>,</w:t>
      </w:r>
      <w:r w:rsidR="00F14B7D">
        <w:rPr>
          <w:rFonts w:ascii="Times New Roman" w:eastAsiaTheme="minorHAnsi" w:hAnsi="Times New Roman" w:cs="Times New Roman"/>
          <w:b/>
          <w:lang w:val="mk-MK"/>
        </w:rPr>
        <w:t xml:space="preserve"> туку служи само како пример</w:t>
      </w:r>
      <w:r w:rsidR="00DC7F7D">
        <w:rPr>
          <w:rFonts w:ascii="Times New Roman" w:eastAsiaTheme="minorHAnsi" w:hAnsi="Times New Roman" w:cs="Times New Roman"/>
          <w:b/>
          <w:lang w:val="mk-MK"/>
        </w:rPr>
        <w:t xml:space="preserve">, па </w:t>
      </w:r>
      <w:proofErr w:type="spellStart"/>
      <w:r w:rsidRPr="00F14B7D">
        <w:rPr>
          <w:rFonts w:ascii="Times New Roman" w:eastAsiaTheme="minorHAnsi" w:hAnsi="Times New Roman" w:cs="Times New Roman"/>
          <w:b/>
          <w:lang w:val="en-GB"/>
        </w:rPr>
        <w:t>ќе</w:t>
      </w:r>
      <w:proofErr w:type="spellEnd"/>
      <w:r w:rsidRPr="00F14B7D">
        <w:rPr>
          <w:rFonts w:ascii="Times New Roman" w:eastAsiaTheme="minorHAnsi" w:hAnsi="Times New Roman" w:cs="Times New Roman"/>
          <w:b/>
          <w:lang w:val="en-GB"/>
        </w:rPr>
        <w:t xml:space="preserve"> </w:t>
      </w:r>
      <w:proofErr w:type="spellStart"/>
      <w:r w:rsidRPr="00F14B7D">
        <w:rPr>
          <w:rFonts w:ascii="Times New Roman" w:eastAsiaTheme="minorHAnsi" w:hAnsi="Times New Roman" w:cs="Times New Roman"/>
          <w:b/>
          <w:lang w:val="en-GB"/>
        </w:rPr>
        <w:t>се</w:t>
      </w:r>
      <w:proofErr w:type="spellEnd"/>
      <w:r w:rsidRPr="00F14B7D">
        <w:rPr>
          <w:rFonts w:ascii="Times New Roman" w:eastAsiaTheme="minorHAnsi" w:hAnsi="Times New Roman" w:cs="Times New Roman"/>
          <w:b/>
          <w:lang w:val="en-GB"/>
        </w:rPr>
        <w:t xml:space="preserve"> </w:t>
      </w:r>
      <w:proofErr w:type="spellStart"/>
      <w:r w:rsidRPr="00F14B7D">
        <w:rPr>
          <w:rFonts w:ascii="Times New Roman" w:eastAsiaTheme="minorHAnsi" w:hAnsi="Times New Roman" w:cs="Times New Roman"/>
          <w:b/>
          <w:lang w:val="en-GB"/>
        </w:rPr>
        <w:t>земат</w:t>
      </w:r>
      <w:proofErr w:type="spellEnd"/>
      <w:r w:rsidRPr="00F14B7D">
        <w:rPr>
          <w:rFonts w:ascii="Times New Roman" w:eastAsiaTheme="minorHAnsi" w:hAnsi="Times New Roman" w:cs="Times New Roman"/>
          <w:b/>
          <w:lang w:val="en-GB"/>
        </w:rPr>
        <w:t xml:space="preserve"> </w:t>
      </w:r>
      <w:proofErr w:type="spellStart"/>
      <w:r w:rsidRPr="00F14B7D">
        <w:rPr>
          <w:rFonts w:ascii="Times New Roman" w:eastAsiaTheme="minorHAnsi" w:hAnsi="Times New Roman" w:cs="Times New Roman"/>
          <w:b/>
          <w:lang w:val="en-GB"/>
        </w:rPr>
        <w:t>предвид</w:t>
      </w:r>
      <w:proofErr w:type="spellEnd"/>
      <w:r w:rsidRPr="00F14B7D">
        <w:rPr>
          <w:rFonts w:ascii="Times New Roman" w:eastAsiaTheme="minorHAnsi" w:hAnsi="Times New Roman" w:cs="Times New Roman"/>
          <w:b/>
          <w:lang w:val="en-GB"/>
        </w:rPr>
        <w:t xml:space="preserve"> </w:t>
      </w:r>
      <w:r w:rsidR="00DC7F7D">
        <w:rPr>
          <w:rFonts w:ascii="Times New Roman" w:eastAsiaTheme="minorHAnsi" w:hAnsi="Times New Roman" w:cs="Times New Roman"/>
          <w:b/>
          <w:lang w:val="mk-MK"/>
        </w:rPr>
        <w:t xml:space="preserve">и </w:t>
      </w:r>
      <w:proofErr w:type="spellStart"/>
      <w:r w:rsidRPr="00F14B7D">
        <w:rPr>
          <w:rFonts w:ascii="Times New Roman" w:eastAsiaTheme="minorHAnsi" w:hAnsi="Times New Roman" w:cs="Times New Roman"/>
          <w:b/>
          <w:lang w:val="en-GB"/>
        </w:rPr>
        <w:t>соодветни</w:t>
      </w:r>
      <w:proofErr w:type="spellEnd"/>
      <w:r w:rsidRPr="00F14B7D">
        <w:rPr>
          <w:rFonts w:ascii="Times New Roman" w:eastAsiaTheme="minorHAnsi" w:hAnsi="Times New Roman" w:cs="Times New Roman"/>
          <w:b/>
          <w:lang w:val="en-GB"/>
        </w:rPr>
        <w:t xml:space="preserve"> </w:t>
      </w:r>
      <w:proofErr w:type="spellStart"/>
      <w:r w:rsidRPr="00F14B7D">
        <w:rPr>
          <w:rFonts w:ascii="Times New Roman" w:eastAsiaTheme="minorHAnsi" w:hAnsi="Times New Roman" w:cs="Times New Roman"/>
          <w:b/>
          <w:lang w:val="en-GB"/>
        </w:rPr>
        <w:t>активности</w:t>
      </w:r>
      <w:proofErr w:type="spellEnd"/>
      <w:r w:rsidRPr="00F14B7D">
        <w:rPr>
          <w:rFonts w:ascii="Times New Roman" w:eastAsiaTheme="minorHAnsi" w:hAnsi="Times New Roman" w:cs="Times New Roman"/>
          <w:b/>
          <w:lang w:val="en-GB"/>
        </w:rPr>
        <w:t xml:space="preserve"> </w:t>
      </w:r>
      <w:proofErr w:type="spellStart"/>
      <w:r w:rsidRPr="00F14B7D">
        <w:rPr>
          <w:rFonts w:ascii="Times New Roman" w:eastAsiaTheme="minorHAnsi" w:hAnsi="Times New Roman" w:cs="Times New Roman"/>
          <w:b/>
          <w:lang w:val="en-GB"/>
        </w:rPr>
        <w:t>кои</w:t>
      </w:r>
      <w:proofErr w:type="spellEnd"/>
      <w:r w:rsidRPr="00F14B7D">
        <w:rPr>
          <w:rFonts w:ascii="Times New Roman" w:eastAsiaTheme="minorHAnsi" w:hAnsi="Times New Roman" w:cs="Times New Roman"/>
          <w:b/>
          <w:lang w:val="en-GB"/>
        </w:rPr>
        <w:t xml:space="preserve"> </w:t>
      </w:r>
      <w:proofErr w:type="spellStart"/>
      <w:r w:rsidRPr="00F14B7D">
        <w:rPr>
          <w:rFonts w:ascii="Times New Roman" w:eastAsiaTheme="minorHAnsi" w:hAnsi="Times New Roman" w:cs="Times New Roman"/>
          <w:b/>
          <w:lang w:val="en-GB"/>
        </w:rPr>
        <w:t>не</w:t>
      </w:r>
      <w:proofErr w:type="spellEnd"/>
      <w:r w:rsidRPr="00F14B7D">
        <w:rPr>
          <w:rFonts w:ascii="Times New Roman" w:eastAsiaTheme="minorHAnsi" w:hAnsi="Times New Roman" w:cs="Times New Roman"/>
          <w:b/>
          <w:lang w:val="en-GB"/>
        </w:rPr>
        <w:t xml:space="preserve"> </w:t>
      </w:r>
      <w:proofErr w:type="spellStart"/>
      <w:r w:rsidRPr="00F14B7D">
        <w:rPr>
          <w:rFonts w:ascii="Times New Roman" w:eastAsiaTheme="minorHAnsi" w:hAnsi="Times New Roman" w:cs="Times New Roman"/>
          <w:b/>
          <w:lang w:val="en-GB"/>
        </w:rPr>
        <w:t>се</w:t>
      </w:r>
      <w:proofErr w:type="spellEnd"/>
      <w:r w:rsidRPr="00F14B7D">
        <w:rPr>
          <w:rFonts w:ascii="Times New Roman" w:eastAsiaTheme="minorHAnsi" w:hAnsi="Times New Roman" w:cs="Times New Roman"/>
          <w:b/>
          <w:lang w:val="en-GB"/>
        </w:rPr>
        <w:t xml:space="preserve"> </w:t>
      </w:r>
      <w:proofErr w:type="spellStart"/>
      <w:r w:rsidRPr="00F14B7D">
        <w:rPr>
          <w:rFonts w:ascii="Times New Roman" w:eastAsiaTheme="minorHAnsi" w:hAnsi="Times New Roman" w:cs="Times New Roman"/>
          <w:b/>
          <w:lang w:val="en-GB"/>
        </w:rPr>
        <w:t>споменати</w:t>
      </w:r>
      <w:proofErr w:type="spellEnd"/>
      <w:r w:rsidRPr="00F14B7D">
        <w:rPr>
          <w:rFonts w:ascii="Times New Roman" w:eastAsiaTheme="minorHAnsi" w:hAnsi="Times New Roman" w:cs="Times New Roman"/>
          <w:b/>
          <w:lang w:val="en-GB"/>
        </w:rPr>
        <w:t xml:space="preserve"> </w:t>
      </w:r>
      <w:proofErr w:type="spellStart"/>
      <w:r w:rsidRPr="00F14B7D">
        <w:rPr>
          <w:rFonts w:ascii="Times New Roman" w:eastAsiaTheme="minorHAnsi" w:hAnsi="Times New Roman" w:cs="Times New Roman"/>
          <w:b/>
          <w:lang w:val="en-GB"/>
        </w:rPr>
        <w:t>погоре</w:t>
      </w:r>
      <w:proofErr w:type="spellEnd"/>
      <w:r w:rsidRPr="00F14B7D">
        <w:rPr>
          <w:rFonts w:ascii="Times New Roman" w:eastAsiaTheme="minorHAnsi" w:hAnsi="Times New Roman" w:cs="Times New Roman"/>
          <w:b/>
          <w:lang w:val="en-GB"/>
        </w:rPr>
        <w:t>.</w:t>
      </w:r>
    </w:p>
    <w:p w14:paraId="48E8F7F6" w14:textId="77777777" w:rsidR="00B92DFC" w:rsidRPr="00AC691E" w:rsidRDefault="00B92DFC">
      <w:pPr>
        <w:jc w:val="both"/>
        <w:rPr>
          <w:rFonts w:ascii="Times New Roman" w:eastAsiaTheme="minorHAnsi" w:hAnsi="Times New Roman" w:cs="Times New Roman"/>
          <w:lang w:val="en-GB"/>
        </w:rPr>
      </w:pPr>
    </w:p>
    <w:p w14:paraId="2C7D85FD" w14:textId="0876BC58" w:rsidR="0081579E" w:rsidRPr="00AC691E" w:rsidRDefault="0022015B" w:rsidP="002724AD">
      <w:pPr>
        <w:pStyle w:val="NormalWeb"/>
        <w:spacing w:beforeAutospacing="0" w:afterAutospacing="0"/>
        <w:jc w:val="both"/>
        <w:rPr>
          <w:rStyle w:val="apple-converted-space"/>
          <w:rFonts w:eastAsiaTheme="minorEastAsia"/>
          <w:bCs/>
          <w:i/>
          <w:iCs/>
          <w:u w:val="single"/>
          <w:shd w:val="clear" w:color="auto" w:fill="FFFFFF"/>
          <w:lang w:eastAsia="en-US"/>
        </w:rPr>
      </w:pPr>
      <w:r w:rsidRPr="0022015B">
        <w:rPr>
          <w:rStyle w:val="apple-converted-space"/>
          <w:rFonts w:eastAsiaTheme="minorEastAsia"/>
          <w:bCs/>
          <w:i/>
          <w:iCs/>
          <w:u w:val="single"/>
          <w:shd w:val="clear" w:color="auto" w:fill="FFFFFF"/>
          <w:lang w:eastAsia="en-US"/>
        </w:rPr>
        <w:t xml:space="preserve">Посебни елементи </w:t>
      </w:r>
      <w:r w:rsidR="00DC7F7D" w:rsidRPr="0022015B">
        <w:rPr>
          <w:rStyle w:val="apple-converted-space"/>
          <w:rFonts w:eastAsiaTheme="minorEastAsia"/>
          <w:bCs/>
          <w:i/>
          <w:iCs/>
          <w:u w:val="single"/>
          <w:shd w:val="clear" w:color="auto" w:fill="FFFFFF"/>
          <w:lang w:eastAsia="en-US"/>
        </w:rPr>
        <w:t>на ак</w:t>
      </w:r>
      <w:r w:rsidR="00DC7F7D">
        <w:rPr>
          <w:rStyle w:val="apple-converted-space"/>
          <w:rFonts w:eastAsiaTheme="minorEastAsia"/>
          <w:bCs/>
          <w:i/>
          <w:iCs/>
          <w:u w:val="single"/>
          <w:shd w:val="clear" w:color="auto" w:fill="FFFFFF"/>
          <w:lang w:val="mk-MK" w:eastAsia="en-US"/>
        </w:rPr>
        <w:t xml:space="preserve">цијата </w:t>
      </w:r>
      <w:r w:rsidRPr="0022015B">
        <w:rPr>
          <w:rStyle w:val="apple-converted-space"/>
          <w:rFonts w:eastAsiaTheme="minorEastAsia"/>
          <w:bCs/>
          <w:i/>
          <w:iCs/>
          <w:u w:val="single"/>
          <w:shd w:val="clear" w:color="auto" w:fill="FFFFFF"/>
          <w:lang w:eastAsia="en-US"/>
        </w:rPr>
        <w:t xml:space="preserve">со додадена вредност </w:t>
      </w:r>
    </w:p>
    <w:p w14:paraId="66E7DEDE" w14:textId="7EF1BD05" w:rsidR="0022015B" w:rsidRDefault="0022015B" w:rsidP="00B25580">
      <w:pPr>
        <w:jc w:val="both"/>
        <w:rPr>
          <w:rFonts w:ascii="Times New Roman" w:hAnsi="Times New Roman" w:cs="Times New Roman"/>
          <w:lang w:val="en-GB"/>
        </w:rPr>
      </w:pPr>
      <w:proofErr w:type="spellStart"/>
      <w:r w:rsidRPr="0022015B">
        <w:rPr>
          <w:rFonts w:ascii="Times New Roman" w:hAnsi="Times New Roman" w:cs="Times New Roman"/>
          <w:lang w:val="en-GB"/>
        </w:rPr>
        <w:t>Родовата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еднаквост</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учеството</w:t>
      </w:r>
      <w:proofErr w:type="spellEnd"/>
      <w:r w:rsidRPr="0022015B">
        <w:rPr>
          <w:rFonts w:ascii="Times New Roman" w:hAnsi="Times New Roman" w:cs="Times New Roman"/>
          <w:lang w:val="en-GB"/>
        </w:rPr>
        <w:t xml:space="preserve"> на </w:t>
      </w:r>
      <w:proofErr w:type="spellStart"/>
      <w:r w:rsidRPr="0022015B">
        <w:rPr>
          <w:rFonts w:ascii="Times New Roman" w:hAnsi="Times New Roman" w:cs="Times New Roman"/>
          <w:lang w:val="en-GB"/>
        </w:rPr>
        <w:t>младите</w:t>
      </w:r>
      <w:proofErr w:type="spellEnd"/>
      <w:r w:rsidRPr="0022015B">
        <w:rPr>
          <w:rFonts w:ascii="Times New Roman" w:hAnsi="Times New Roman" w:cs="Times New Roman"/>
          <w:lang w:val="en-GB"/>
        </w:rPr>
        <w:t xml:space="preserve"> и </w:t>
      </w:r>
      <w:proofErr w:type="spellStart"/>
      <w:r w:rsidRPr="0022015B">
        <w:rPr>
          <w:rFonts w:ascii="Times New Roman" w:hAnsi="Times New Roman" w:cs="Times New Roman"/>
          <w:lang w:val="en-GB"/>
        </w:rPr>
        <w:t>заштитата</w:t>
      </w:r>
      <w:proofErr w:type="spellEnd"/>
      <w:r w:rsidRPr="0022015B">
        <w:rPr>
          <w:rFonts w:ascii="Times New Roman" w:hAnsi="Times New Roman" w:cs="Times New Roman"/>
          <w:lang w:val="en-GB"/>
        </w:rPr>
        <w:t xml:space="preserve"> на </w:t>
      </w:r>
      <w:proofErr w:type="spellStart"/>
      <w:r w:rsidRPr="0022015B">
        <w:rPr>
          <w:rFonts w:ascii="Times New Roman" w:hAnsi="Times New Roman" w:cs="Times New Roman"/>
          <w:lang w:val="en-GB"/>
        </w:rPr>
        <w:t>животната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средина</w:t>
      </w:r>
      <w:proofErr w:type="spellEnd"/>
      <w:r w:rsidRPr="0022015B">
        <w:rPr>
          <w:rFonts w:ascii="Times New Roman" w:hAnsi="Times New Roman" w:cs="Times New Roman"/>
          <w:lang w:val="en-GB"/>
        </w:rPr>
        <w:t xml:space="preserve"> можат </w:t>
      </w:r>
      <w:proofErr w:type="spellStart"/>
      <w:r w:rsidRPr="0022015B">
        <w:rPr>
          <w:rFonts w:ascii="Times New Roman" w:hAnsi="Times New Roman" w:cs="Times New Roman"/>
          <w:lang w:val="en-GB"/>
        </w:rPr>
        <w:t>да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се</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сметаат</w:t>
      </w:r>
      <w:proofErr w:type="spellEnd"/>
      <w:r w:rsidRPr="0022015B">
        <w:rPr>
          <w:rFonts w:ascii="Times New Roman" w:hAnsi="Times New Roman" w:cs="Times New Roman"/>
          <w:lang w:val="en-GB"/>
        </w:rPr>
        <w:t xml:space="preserve"> </w:t>
      </w:r>
      <w:r w:rsidR="00DC7F7D">
        <w:rPr>
          <w:rFonts w:ascii="Times New Roman" w:hAnsi="Times New Roman" w:cs="Times New Roman"/>
          <w:lang w:val="mk-MK"/>
        </w:rPr>
        <w:t>за</w:t>
      </w:r>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елементи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со</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додадена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вредност</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доколку</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се</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вклучат</w:t>
      </w:r>
      <w:proofErr w:type="spellEnd"/>
      <w:r w:rsidRPr="0022015B">
        <w:rPr>
          <w:rFonts w:ascii="Times New Roman" w:hAnsi="Times New Roman" w:cs="Times New Roman"/>
          <w:lang w:val="en-GB"/>
        </w:rPr>
        <w:t xml:space="preserve"> во </w:t>
      </w:r>
      <w:proofErr w:type="spellStart"/>
      <w:r w:rsidRPr="0022015B">
        <w:rPr>
          <w:rFonts w:ascii="Times New Roman" w:hAnsi="Times New Roman" w:cs="Times New Roman"/>
          <w:lang w:val="en-GB"/>
        </w:rPr>
        <w:t>предложената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ак</w:t>
      </w:r>
      <w:proofErr w:type="spellEnd"/>
      <w:r w:rsidR="00DC7F7D">
        <w:rPr>
          <w:rFonts w:ascii="Times New Roman" w:hAnsi="Times New Roman" w:cs="Times New Roman"/>
          <w:lang w:val="mk-MK"/>
        </w:rPr>
        <w:t>ција</w:t>
      </w:r>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Вклучувањето</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групи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луѓе</w:t>
      </w:r>
      <w:proofErr w:type="spellEnd"/>
      <w:r w:rsidRPr="0022015B">
        <w:rPr>
          <w:rFonts w:ascii="Times New Roman" w:hAnsi="Times New Roman" w:cs="Times New Roman"/>
          <w:lang w:val="en-GB"/>
        </w:rPr>
        <w:t xml:space="preserve"> од </w:t>
      </w:r>
      <w:proofErr w:type="spellStart"/>
      <w:r w:rsidRPr="0022015B">
        <w:rPr>
          <w:rFonts w:ascii="Times New Roman" w:hAnsi="Times New Roman" w:cs="Times New Roman"/>
          <w:lang w:val="en-GB"/>
        </w:rPr>
        <w:t>ранливи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категории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размената</w:t>
      </w:r>
      <w:proofErr w:type="spellEnd"/>
      <w:r w:rsidRPr="0022015B">
        <w:rPr>
          <w:rFonts w:ascii="Times New Roman" w:hAnsi="Times New Roman" w:cs="Times New Roman"/>
          <w:lang w:val="en-GB"/>
        </w:rPr>
        <w:t xml:space="preserve"> на </w:t>
      </w:r>
      <w:proofErr w:type="spellStart"/>
      <w:r w:rsidRPr="0022015B">
        <w:rPr>
          <w:rFonts w:ascii="Times New Roman" w:hAnsi="Times New Roman" w:cs="Times New Roman"/>
          <w:lang w:val="en-GB"/>
        </w:rPr>
        <w:t>најдобри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практики</w:t>
      </w:r>
      <w:proofErr w:type="spellEnd"/>
      <w:r w:rsidRPr="0022015B">
        <w:rPr>
          <w:rFonts w:ascii="Times New Roman" w:hAnsi="Times New Roman" w:cs="Times New Roman"/>
          <w:lang w:val="en-GB"/>
        </w:rPr>
        <w:t xml:space="preserve"> и </w:t>
      </w:r>
      <w:proofErr w:type="spellStart"/>
      <w:r w:rsidRPr="0022015B">
        <w:rPr>
          <w:rFonts w:ascii="Times New Roman" w:hAnsi="Times New Roman" w:cs="Times New Roman"/>
          <w:lang w:val="en-GB"/>
        </w:rPr>
        <w:t>знаења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исто</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така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мож</w:t>
      </w:r>
      <w:proofErr w:type="spellEnd"/>
      <w:r w:rsidR="00DC7F7D">
        <w:rPr>
          <w:rFonts w:ascii="Times New Roman" w:hAnsi="Times New Roman" w:cs="Times New Roman"/>
          <w:lang w:val="mk-MK"/>
        </w:rPr>
        <w:t xml:space="preserve">е </w:t>
      </w:r>
      <w:proofErr w:type="spellStart"/>
      <w:r w:rsidRPr="0022015B">
        <w:rPr>
          <w:rFonts w:ascii="Times New Roman" w:hAnsi="Times New Roman" w:cs="Times New Roman"/>
          <w:lang w:val="en-GB"/>
        </w:rPr>
        <w:t>да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се</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сметаат</w:t>
      </w:r>
      <w:proofErr w:type="spellEnd"/>
      <w:r w:rsidRPr="0022015B">
        <w:rPr>
          <w:rFonts w:ascii="Times New Roman" w:hAnsi="Times New Roman" w:cs="Times New Roman"/>
          <w:lang w:val="en-GB"/>
        </w:rPr>
        <w:t xml:space="preserve"> </w:t>
      </w:r>
      <w:r w:rsidR="00DC7F7D">
        <w:rPr>
          <w:rFonts w:ascii="Times New Roman" w:hAnsi="Times New Roman" w:cs="Times New Roman"/>
          <w:lang w:val="mk-MK"/>
        </w:rPr>
        <w:t xml:space="preserve">за </w:t>
      </w:r>
      <w:proofErr w:type="spellStart"/>
      <w:r w:rsidRPr="0022015B">
        <w:rPr>
          <w:rFonts w:ascii="Times New Roman" w:hAnsi="Times New Roman" w:cs="Times New Roman"/>
          <w:lang w:val="en-GB"/>
        </w:rPr>
        <w:t>елементи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со</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додадена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вредност</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Овие</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аспекти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со</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додадена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вредност</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не</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се</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задолжителни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но</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силно</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се</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препорачува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да</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се</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вклучат</w:t>
      </w:r>
      <w:proofErr w:type="spellEnd"/>
      <w:r w:rsidRPr="0022015B">
        <w:rPr>
          <w:rFonts w:ascii="Times New Roman" w:hAnsi="Times New Roman" w:cs="Times New Roman"/>
          <w:lang w:val="en-GB"/>
        </w:rPr>
        <w:t xml:space="preserve"> во </w:t>
      </w:r>
      <w:proofErr w:type="spellStart"/>
      <w:r w:rsidRPr="0022015B">
        <w:rPr>
          <w:rFonts w:ascii="Times New Roman" w:hAnsi="Times New Roman" w:cs="Times New Roman"/>
          <w:lang w:val="en-GB"/>
        </w:rPr>
        <w:t>ак</w:t>
      </w:r>
      <w:proofErr w:type="spellEnd"/>
      <w:r w:rsidR="000029CA">
        <w:rPr>
          <w:rFonts w:ascii="Times New Roman" w:hAnsi="Times New Roman" w:cs="Times New Roman"/>
          <w:lang w:val="mk-MK"/>
        </w:rPr>
        <w:t xml:space="preserve">цијата </w:t>
      </w:r>
      <w:proofErr w:type="spellStart"/>
      <w:r w:rsidRPr="0022015B">
        <w:rPr>
          <w:rFonts w:ascii="Times New Roman" w:hAnsi="Times New Roman" w:cs="Times New Roman"/>
          <w:lang w:val="en-GB"/>
        </w:rPr>
        <w:t>бидејќи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ќе</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бидат</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земени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предвид</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при</w:t>
      </w:r>
      <w:proofErr w:type="spellEnd"/>
      <w:r w:rsidRPr="0022015B">
        <w:rPr>
          <w:rFonts w:ascii="Times New Roman" w:hAnsi="Times New Roman" w:cs="Times New Roman"/>
          <w:lang w:val="en-GB"/>
        </w:rPr>
        <w:t xml:space="preserve"> </w:t>
      </w:r>
      <w:proofErr w:type="spellStart"/>
      <w:r w:rsidRPr="0022015B">
        <w:rPr>
          <w:rFonts w:ascii="Times New Roman" w:hAnsi="Times New Roman" w:cs="Times New Roman"/>
          <w:lang w:val="en-GB"/>
        </w:rPr>
        <w:t>оценувањето</w:t>
      </w:r>
      <w:proofErr w:type="spellEnd"/>
      <w:r w:rsidRPr="0022015B">
        <w:rPr>
          <w:rFonts w:ascii="Times New Roman" w:hAnsi="Times New Roman" w:cs="Times New Roman"/>
          <w:lang w:val="en-GB"/>
        </w:rPr>
        <w:t xml:space="preserve"> на </w:t>
      </w:r>
      <w:proofErr w:type="spellStart"/>
      <w:r w:rsidRPr="0022015B">
        <w:rPr>
          <w:rFonts w:ascii="Times New Roman" w:hAnsi="Times New Roman" w:cs="Times New Roman"/>
          <w:lang w:val="en-GB"/>
        </w:rPr>
        <w:t>апликацијата</w:t>
      </w:r>
      <w:proofErr w:type="spellEnd"/>
      <w:r w:rsidRPr="0022015B">
        <w:rPr>
          <w:rFonts w:ascii="Times New Roman" w:hAnsi="Times New Roman" w:cs="Times New Roman"/>
          <w:lang w:val="en-GB"/>
        </w:rPr>
        <w:t>.</w:t>
      </w:r>
    </w:p>
    <w:p w14:paraId="36974686" w14:textId="77777777" w:rsidR="00B83DFE" w:rsidRPr="00AC691E" w:rsidRDefault="00B83DFE" w:rsidP="00B25580">
      <w:pPr>
        <w:jc w:val="both"/>
        <w:rPr>
          <w:rFonts w:ascii="Times New Roman" w:hAnsi="Times New Roman" w:cs="Times New Roman"/>
          <w:lang w:val="en-GB"/>
        </w:rPr>
      </w:pPr>
    </w:p>
    <w:p w14:paraId="69501FE4" w14:textId="77777777" w:rsidR="005F7EFB" w:rsidRDefault="005F7EFB" w:rsidP="009D036B">
      <w:pPr>
        <w:suppressAutoHyphens/>
        <w:spacing w:after="200"/>
        <w:jc w:val="both"/>
        <w:rPr>
          <w:rStyle w:val="apple-converted-space"/>
          <w:rFonts w:ascii="Times New Roman" w:eastAsia="Times New Roman" w:hAnsi="Times New Roman" w:cs="Times New Roman"/>
          <w:bCs/>
          <w:shd w:val="clear" w:color="auto" w:fill="FFFFFF"/>
          <w:lang w:val="en-GB" w:eastAsia="tr-TR"/>
        </w:rPr>
      </w:pPr>
      <w:proofErr w:type="spellStart"/>
      <w:r w:rsidRPr="005F7EFB">
        <w:rPr>
          <w:rStyle w:val="apple-converted-space"/>
          <w:rFonts w:ascii="Times New Roman" w:eastAsia="Times New Roman" w:hAnsi="Times New Roman" w:cs="Times New Roman"/>
          <w:bCs/>
          <w:shd w:val="clear" w:color="auto" w:fill="FFFFFF"/>
          <w:lang w:val="en-GB" w:eastAsia="tr-TR"/>
        </w:rPr>
        <w:t>Понатаму</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се</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воведува</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следниот</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елемент</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со</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додадена</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вредност</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кому</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ќе</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му</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се</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даде</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w:t>
      </w:r>
      <w:proofErr w:type="spellStart"/>
      <w:r w:rsidRPr="005F7EFB">
        <w:rPr>
          <w:rStyle w:val="apple-converted-space"/>
          <w:rFonts w:ascii="Times New Roman" w:eastAsia="Times New Roman" w:hAnsi="Times New Roman" w:cs="Times New Roman"/>
          <w:bCs/>
          <w:shd w:val="clear" w:color="auto" w:fill="FFFFFF"/>
          <w:lang w:val="en-GB" w:eastAsia="tr-TR"/>
        </w:rPr>
        <w:t>тежина</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во </w:t>
      </w:r>
      <w:proofErr w:type="spellStart"/>
      <w:r w:rsidRPr="005F7EFB">
        <w:rPr>
          <w:rStyle w:val="apple-converted-space"/>
          <w:rFonts w:ascii="Times New Roman" w:eastAsia="Times New Roman" w:hAnsi="Times New Roman" w:cs="Times New Roman"/>
          <w:bCs/>
          <w:shd w:val="clear" w:color="auto" w:fill="FFFFFF"/>
          <w:lang w:val="en-GB" w:eastAsia="tr-TR"/>
        </w:rPr>
        <w:t>процесот</w:t>
      </w:r>
      <w:proofErr w:type="spellEnd"/>
      <w:r w:rsidRPr="005F7EFB">
        <w:rPr>
          <w:rStyle w:val="apple-converted-space"/>
          <w:rFonts w:ascii="Times New Roman" w:eastAsia="Times New Roman" w:hAnsi="Times New Roman" w:cs="Times New Roman"/>
          <w:bCs/>
          <w:shd w:val="clear" w:color="auto" w:fill="FFFFFF"/>
          <w:lang w:val="en-GB" w:eastAsia="tr-TR"/>
        </w:rPr>
        <w:t xml:space="preserve"> на </w:t>
      </w:r>
      <w:proofErr w:type="spellStart"/>
      <w:r w:rsidRPr="005F7EFB">
        <w:rPr>
          <w:rStyle w:val="apple-converted-space"/>
          <w:rFonts w:ascii="Times New Roman" w:eastAsia="Times New Roman" w:hAnsi="Times New Roman" w:cs="Times New Roman"/>
          <w:bCs/>
          <w:shd w:val="clear" w:color="auto" w:fill="FFFFFF"/>
          <w:lang w:val="en-GB" w:eastAsia="tr-TR"/>
        </w:rPr>
        <w:t>евалуација</w:t>
      </w:r>
      <w:proofErr w:type="spellEnd"/>
      <w:r w:rsidRPr="005F7EFB">
        <w:rPr>
          <w:rStyle w:val="apple-converted-space"/>
          <w:rFonts w:ascii="Times New Roman" w:eastAsia="Times New Roman" w:hAnsi="Times New Roman" w:cs="Times New Roman"/>
          <w:bCs/>
          <w:shd w:val="clear" w:color="auto" w:fill="FFFFFF"/>
          <w:lang w:val="en-GB" w:eastAsia="tr-TR"/>
        </w:rPr>
        <w:t>:</w:t>
      </w:r>
    </w:p>
    <w:p w14:paraId="574BD455" w14:textId="6AD6B2EF" w:rsidR="004925CE" w:rsidRDefault="004925CE" w:rsidP="004925CE">
      <w:pPr>
        <w:numPr>
          <w:ilvl w:val="0"/>
          <w:numId w:val="35"/>
        </w:numPr>
        <w:suppressAutoHyphens/>
        <w:jc w:val="both"/>
        <w:rPr>
          <w:rStyle w:val="apple-converted-space"/>
          <w:rFonts w:ascii="Times New Roman" w:eastAsia="Times New Roman" w:hAnsi="Times New Roman" w:cs="Times New Roman"/>
          <w:shd w:val="clear" w:color="auto" w:fill="FFFFFF"/>
          <w:lang w:val="en-GB" w:eastAsia="tr-TR"/>
        </w:rPr>
      </w:pPr>
      <w:proofErr w:type="spellStart"/>
      <w:r w:rsidRPr="004925CE">
        <w:rPr>
          <w:rStyle w:val="apple-converted-space"/>
          <w:rFonts w:ascii="Times New Roman" w:eastAsia="Times New Roman" w:hAnsi="Times New Roman" w:cs="Times New Roman"/>
          <w:shd w:val="clear" w:color="auto" w:fill="FFFFFF"/>
          <w:lang w:val="en-GB" w:eastAsia="tr-TR"/>
        </w:rPr>
        <w:t>Ак</w:t>
      </w:r>
      <w:proofErr w:type="spellEnd"/>
      <w:r w:rsidR="000029CA">
        <w:rPr>
          <w:rStyle w:val="apple-converted-space"/>
          <w:rFonts w:ascii="Times New Roman" w:eastAsia="Times New Roman" w:hAnsi="Times New Roman" w:cs="Times New Roman"/>
          <w:shd w:val="clear" w:color="auto" w:fill="FFFFFF"/>
          <w:lang w:val="mk-MK" w:eastAsia="tr-TR"/>
        </w:rPr>
        <w:t xml:space="preserve">ции </w:t>
      </w:r>
      <w:proofErr w:type="spellStart"/>
      <w:r w:rsidRPr="004925CE">
        <w:rPr>
          <w:rStyle w:val="apple-converted-space"/>
          <w:rFonts w:ascii="Times New Roman" w:eastAsia="Times New Roman" w:hAnsi="Times New Roman" w:cs="Times New Roman"/>
          <w:shd w:val="clear" w:color="auto" w:fill="FFFFFF"/>
          <w:lang w:val="en-GB" w:eastAsia="tr-TR"/>
        </w:rPr>
        <w:t>спроведени</w:t>
      </w:r>
      <w:proofErr w:type="spellEnd"/>
      <w:r w:rsidRPr="004925CE">
        <w:rPr>
          <w:rStyle w:val="apple-converted-space"/>
          <w:rFonts w:ascii="Times New Roman" w:eastAsia="Times New Roman" w:hAnsi="Times New Roman" w:cs="Times New Roman"/>
          <w:shd w:val="clear" w:color="auto" w:fill="FFFFFF"/>
          <w:lang w:val="en-GB" w:eastAsia="tr-TR"/>
        </w:rPr>
        <w:t xml:space="preserve"> во </w:t>
      </w:r>
      <w:proofErr w:type="spellStart"/>
      <w:r w:rsidRPr="004925CE">
        <w:rPr>
          <w:rStyle w:val="apple-converted-space"/>
          <w:rFonts w:ascii="Times New Roman" w:eastAsia="Times New Roman" w:hAnsi="Times New Roman" w:cs="Times New Roman"/>
          <w:shd w:val="clear" w:color="auto" w:fill="FFFFFF"/>
          <w:lang w:val="en-GB" w:eastAsia="tr-TR"/>
        </w:rPr>
        <w:t>регион</w:t>
      </w:r>
      <w:proofErr w:type="spellEnd"/>
      <w:r w:rsidRPr="004925CE">
        <w:rPr>
          <w:rStyle w:val="apple-converted-space"/>
          <w:rFonts w:ascii="Times New Roman" w:eastAsia="Times New Roman" w:hAnsi="Times New Roman" w:cs="Times New Roman"/>
          <w:shd w:val="clear" w:color="auto" w:fill="FFFFFF"/>
          <w:lang w:val="en-GB" w:eastAsia="tr-TR"/>
        </w:rPr>
        <w:t xml:space="preserve">(и) </w:t>
      </w:r>
      <w:r w:rsidR="00C20A83">
        <w:rPr>
          <w:rStyle w:val="apple-converted-space"/>
          <w:rFonts w:ascii="Times New Roman" w:eastAsia="Times New Roman" w:hAnsi="Times New Roman" w:cs="Times New Roman"/>
          <w:shd w:val="clear" w:color="auto" w:fill="FFFFFF"/>
          <w:lang w:val="mk-MK" w:eastAsia="tr-TR"/>
        </w:rPr>
        <w:t>што</w:t>
      </w:r>
      <w:r w:rsidRPr="004925CE">
        <w:rPr>
          <w:rStyle w:val="apple-converted-space"/>
          <w:rFonts w:ascii="Times New Roman" w:eastAsia="Times New Roman" w:hAnsi="Times New Roman" w:cs="Times New Roman"/>
          <w:shd w:val="clear" w:color="auto" w:fill="FFFFFF"/>
          <w:lang w:val="en-GB" w:eastAsia="tr-TR"/>
        </w:rPr>
        <w:t xml:space="preserve"> </w:t>
      </w:r>
      <w:r w:rsidR="00C20A83">
        <w:rPr>
          <w:rStyle w:val="apple-converted-space"/>
          <w:rFonts w:ascii="Times New Roman" w:eastAsia="Times New Roman" w:hAnsi="Times New Roman" w:cs="Times New Roman"/>
          <w:shd w:val="clear" w:color="auto" w:fill="FFFFFF"/>
          <w:lang w:val="mk-MK" w:eastAsia="tr-TR"/>
        </w:rPr>
        <w:t>е/</w:t>
      </w:r>
      <w:proofErr w:type="spellStart"/>
      <w:r w:rsidRPr="004925CE">
        <w:rPr>
          <w:rStyle w:val="apple-converted-space"/>
          <w:rFonts w:ascii="Times New Roman" w:eastAsia="Times New Roman" w:hAnsi="Times New Roman" w:cs="Times New Roman"/>
          <w:shd w:val="clear" w:color="auto" w:fill="FFFFFF"/>
          <w:lang w:val="en-GB" w:eastAsia="tr-TR"/>
        </w:rPr>
        <w:t>се</w:t>
      </w:r>
      <w:proofErr w:type="spellEnd"/>
      <w:r w:rsidR="000029CA">
        <w:rPr>
          <w:rStyle w:val="apple-converted-space"/>
          <w:rFonts w:ascii="Times New Roman" w:eastAsia="Times New Roman" w:hAnsi="Times New Roman" w:cs="Times New Roman"/>
          <w:shd w:val="clear" w:color="auto" w:fill="FFFFFF"/>
          <w:lang w:val="mk-MK" w:eastAsia="tr-TR"/>
        </w:rPr>
        <w:t xml:space="preserve"> </w:t>
      </w:r>
      <w:proofErr w:type="spellStart"/>
      <w:r w:rsidRPr="004925CE">
        <w:rPr>
          <w:rStyle w:val="apple-converted-space"/>
          <w:rFonts w:ascii="Times New Roman" w:eastAsia="Times New Roman" w:hAnsi="Times New Roman" w:cs="Times New Roman"/>
          <w:shd w:val="clear" w:color="auto" w:fill="FFFFFF"/>
          <w:lang w:val="en-GB" w:eastAsia="tr-TR"/>
        </w:rPr>
        <w:t>недоволно</w:t>
      </w:r>
      <w:proofErr w:type="spellEnd"/>
      <w:r w:rsidRPr="004925CE">
        <w:rPr>
          <w:rStyle w:val="apple-converted-space"/>
          <w:rFonts w:ascii="Times New Roman" w:eastAsia="Times New Roman" w:hAnsi="Times New Roman" w:cs="Times New Roman"/>
          <w:shd w:val="clear" w:color="auto" w:fill="FFFFFF"/>
          <w:lang w:val="en-GB" w:eastAsia="tr-TR"/>
        </w:rPr>
        <w:t xml:space="preserve"> </w:t>
      </w:r>
      <w:proofErr w:type="spellStart"/>
      <w:r w:rsidRPr="004925CE">
        <w:rPr>
          <w:rStyle w:val="apple-converted-space"/>
          <w:rFonts w:ascii="Times New Roman" w:eastAsia="Times New Roman" w:hAnsi="Times New Roman" w:cs="Times New Roman"/>
          <w:shd w:val="clear" w:color="auto" w:fill="FFFFFF"/>
          <w:lang w:val="en-GB" w:eastAsia="tr-TR"/>
        </w:rPr>
        <w:t>покриен</w:t>
      </w:r>
      <w:proofErr w:type="spellEnd"/>
      <w:r w:rsidR="00C20A83">
        <w:rPr>
          <w:rStyle w:val="apple-converted-space"/>
          <w:rFonts w:ascii="Times New Roman" w:eastAsia="Times New Roman" w:hAnsi="Times New Roman" w:cs="Times New Roman"/>
          <w:shd w:val="clear" w:color="auto" w:fill="FFFFFF"/>
          <w:lang w:val="mk-MK" w:eastAsia="tr-TR"/>
        </w:rPr>
        <w:t>(</w:t>
      </w:r>
      <w:r w:rsidRPr="004925CE">
        <w:rPr>
          <w:rStyle w:val="apple-converted-space"/>
          <w:rFonts w:ascii="Times New Roman" w:eastAsia="Times New Roman" w:hAnsi="Times New Roman" w:cs="Times New Roman"/>
          <w:shd w:val="clear" w:color="auto" w:fill="FFFFFF"/>
          <w:lang w:val="en-GB" w:eastAsia="tr-TR"/>
        </w:rPr>
        <w:t>и</w:t>
      </w:r>
      <w:r w:rsidR="00C20A83">
        <w:rPr>
          <w:rStyle w:val="apple-converted-space"/>
          <w:rFonts w:ascii="Times New Roman" w:eastAsia="Times New Roman" w:hAnsi="Times New Roman" w:cs="Times New Roman"/>
          <w:shd w:val="clear" w:color="auto" w:fill="FFFFFF"/>
          <w:lang w:val="mk-MK" w:eastAsia="tr-TR"/>
        </w:rPr>
        <w:t>)</w:t>
      </w:r>
      <w:r w:rsidRPr="004925CE">
        <w:rPr>
          <w:rStyle w:val="apple-converted-space"/>
          <w:rFonts w:ascii="Times New Roman" w:eastAsia="Times New Roman" w:hAnsi="Times New Roman" w:cs="Times New Roman"/>
          <w:shd w:val="clear" w:color="auto" w:fill="FFFFFF"/>
          <w:lang w:val="en-GB" w:eastAsia="tr-TR"/>
        </w:rPr>
        <w:t xml:space="preserve"> </w:t>
      </w:r>
      <w:proofErr w:type="spellStart"/>
      <w:r w:rsidRPr="004925CE">
        <w:rPr>
          <w:rStyle w:val="apple-converted-space"/>
          <w:rFonts w:ascii="Times New Roman" w:eastAsia="Times New Roman" w:hAnsi="Times New Roman" w:cs="Times New Roman"/>
          <w:shd w:val="clear" w:color="auto" w:fill="FFFFFF"/>
          <w:lang w:val="en-GB" w:eastAsia="tr-TR"/>
        </w:rPr>
        <w:t>со</w:t>
      </w:r>
      <w:proofErr w:type="spellEnd"/>
      <w:r w:rsidRPr="004925CE">
        <w:rPr>
          <w:rStyle w:val="apple-converted-space"/>
          <w:rFonts w:ascii="Times New Roman" w:eastAsia="Times New Roman" w:hAnsi="Times New Roman" w:cs="Times New Roman"/>
          <w:shd w:val="clear" w:color="auto" w:fill="FFFFFF"/>
          <w:lang w:val="en-GB" w:eastAsia="tr-TR"/>
        </w:rPr>
        <w:t xml:space="preserve"> </w:t>
      </w:r>
      <w:proofErr w:type="spellStart"/>
      <w:r w:rsidRPr="004925CE">
        <w:rPr>
          <w:rStyle w:val="apple-converted-space"/>
          <w:rFonts w:ascii="Times New Roman" w:eastAsia="Times New Roman" w:hAnsi="Times New Roman" w:cs="Times New Roman"/>
          <w:shd w:val="clear" w:color="auto" w:fill="FFFFFF"/>
          <w:lang w:val="en-GB" w:eastAsia="tr-TR"/>
        </w:rPr>
        <w:t>одобрени</w:t>
      </w:r>
      <w:proofErr w:type="spellEnd"/>
      <w:r w:rsidRPr="004925CE">
        <w:rPr>
          <w:rStyle w:val="apple-converted-space"/>
          <w:rFonts w:ascii="Times New Roman" w:eastAsia="Times New Roman" w:hAnsi="Times New Roman" w:cs="Times New Roman"/>
          <w:shd w:val="clear" w:color="auto" w:fill="FFFFFF"/>
          <w:lang w:val="en-GB" w:eastAsia="tr-TR"/>
        </w:rPr>
        <w:t xml:space="preserve"> </w:t>
      </w:r>
      <w:proofErr w:type="spellStart"/>
      <w:r w:rsidRPr="004925CE">
        <w:rPr>
          <w:rStyle w:val="apple-converted-space"/>
          <w:rFonts w:ascii="Times New Roman" w:eastAsia="Times New Roman" w:hAnsi="Times New Roman" w:cs="Times New Roman"/>
          <w:shd w:val="clear" w:color="auto" w:fill="FFFFFF"/>
          <w:lang w:val="en-GB" w:eastAsia="tr-TR"/>
        </w:rPr>
        <w:t>апликации</w:t>
      </w:r>
      <w:proofErr w:type="spellEnd"/>
      <w:r w:rsidRPr="004925CE">
        <w:rPr>
          <w:rStyle w:val="apple-converted-space"/>
          <w:rFonts w:ascii="Times New Roman" w:eastAsia="Times New Roman" w:hAnsi="Times New Roman" w:cs="Times New Roman"/>
          <w:shd w:val="clear" w:color="auto" w:fill="FFFFFF"/>
          <w:lang w:val="en-GB" w:eastAsia="tr-TR"/>
        </w:rPr>
        <w:t xml:space="preserve"> во </w:t>
      </w:r>
      <w:proofErr w:type="spellStart"/>
      <w:r w:rsidRPr="004925CE">
        <w:rPr>
          <w:rStyle w:val="apple-converted-space"/>
          <w:rFonts w:ascii="Times New Roman" w:eastAsia="Times New Roman" w:hAnsi="Times New Roman" w:cs="Times New Roman"/>
          <w:shd w:val="clear" w:color="auto" w:fill="FFFFFF"/>
          <w:lang w:val="en-GB" w:eastAsia="tr-TR"/>
        </w:rPr>
        <w:t>првиот</w:t>
      </w:r>
      <w:proofErr w:type="spellEnd"/>
      <w:r w:rsidRPr="004925CE">
        <w:rPr>
          <w:rStyle w:val="apple-converted-space"/>
          <w:rFonts w:ascii="Times New Roman" w:eastAsia="Times New Roman" w:hAnsi="Times New Roman" w:cs="Times New Roman"/>
          <w:shd w:val="clear" w:color="auto" w:fill="FFFFFF"/>
          <w:lang w:val="en-GB" w:eastAsia="tr-TR"/>
        </w:rPr>
        <w:t xml:space="preserve"> </w:t>
      </w:r>
      <w:proofErr w:type="spellStart"/>
      <w:r w:rsidRPr="004925CE">
        <w:rPr>
          <w:rStyle w:val="apple-converted-space"/>
          <w:rFonts w:ascii="Times New Roman" w:eastAsia="Times New Roman" w:hAnsi="Times New Roman" w:cs="Times New Roman"/>
          <w:shd w:val="clear" w:color="auto" w:fill="FFFFFF"/>
          <w:lang w:val="en-GB" w:eastAsia="tr-TR"/>
        </w:rPr>
        <w:t>круг</w:t>
      </w:r>
      <w:proofErr w:type="spellEnd"/>
      <w:r w:rsidRPr="004925CE">
        <w:rPr>
          <w:rStyle w:val="apple-converted-space"/>
          <w:rFonts w:ascii="Times New Roman" w:eastAsia="Times New Roman" w:hAnsi="Times New Roman" w:cs="Times New Roman"/>
          <w:shd w:val="clear" w:color="auto" w:fill="FFFFFF"/>
          <w:lang w:val="en-GB" w:eastAsia="tr-TR"/>
        </w:rPr>
        <w:t xml:space="preserve"> на </w:t>
      </w:r>
      <w:proofErr w:type="spellStart"/>
      <w:r w:rsidRPr="004925CE">
        <w:rPr>
          <w:rStyle w:val="apple-converted-space"/>
          <w:rFonts w:ascii="Times New Roman" w:eastAsia="Times New Roman" w:hAnsi="Times New Roman" w:cs="Times New Roman"/>
          <w:shd w:val="clear" w:color="auto" w:fill="FFFFFF"/>
          <w:lang w:val="en-GB" w:eastAsia="tr-TR"/>
        </w:rPr>
        <w:t>аплицирање</w:t>
      </w:r>
      <w:proofErr w:type="spellEnd"/>
      <w:r w:rsidRPr="004925CE">
        <w:rPr>
          <w:rStyle w:val="apple-converted-space"/>
          <w:rFonts w:ascii="Times New Roman" w:eastAsia="Times New Roman" w:hAnsi="Times New Roman" w:cs="Times New Roman"/>
          <w:shd w:val="clear" w:color="auto" w:fill="FFFFFF"/>
          <w:lang w:val="en-GB" w:eastAsia="tr-TR"/>
        </w:rPr>
        <w:t xml:space="preserve"> во </w:t>
      </w:r>
      <w:proofErr w:type="spellStart"/>
      <w:r w:rsidRPr="004925CE">
        <w:rPr>
          <w:rStyle w:val="apple-converted-space"/>
          <w:rFonts w:ascii="Times New Roman" w:eastAsia="Times New Roman" w:hAnsi="Times New Roman" w:cs="Times New Roman"/>
          <w:shd w:val="clear" w:color="auto" w:fill="FFFFFF"/>
          <w:lang w:val="en-GB" w:eastAsia="tr-TR"/>
        </w:rPr>
        <w:t>рамките</w:t>
      </w:r>
      <w:proofErr w:type="spellEnd"/>
      <w:r w:rsidRPr="004925CE">
        <w:rPr>
          <w:rStyle w:val="apple-converted-space"/>
          <w:rFonts w:ascii="Times New Roman" w:eastAsia="Times New Roman" w:hAnsi="Times New Roman" w:cs="Times New Roman"/>
          <w:shd w:val="clear" w:color="auto" w:fill="FFFFFF"/>
          <w:lang w:val="en-GB" w:eastAsia="tr-TR"/>
        </w:rPr>
        <w:t xml:space="preserve"> на </w:t>
      </w:r>
      <w:proofErr w:type="spellStart"/>
      <w:r w:rsidRPr="004925CE">
        <w:rPr>
          <w:rStyle w:val="apple-converted-space"/>
          <w:rFonts w:ascii="Times New Roman" w:eastAsia="Times New Roman" w:hAnsi="Times New Roman" w:cs="Times New Roman"/>
          <w:shd w:val="clear" w:color="auto" w:fill="FFFFFF"/>
          <w:lang w:val="en-GB" w:eastAsia="tr-TR"/>
        </w:rPr>
        <w:t>овој</w:t>
      </w:r>
      <w:proofErr w:type="spellEnd"/>
      <w:r w:rsidRPr="004925CE">
        <w:rPr>
          <w:rStyle w:val="apple-converted-space"/>
          <w:rFonts w:ascii="Times New Roman" w:eastAsia="Times New Roman" w:hAnsi="Times New Roman" w:cs="Times New Roman"/>
          <w:shd w:val="clear" w:color="auto" w:fill="FFFFFF"/>
          <w:lang w:val="en-GB" w:eastAsia="tr-TR"/>
        </w:rPr>
        <w:t xml:space="preserve"> </w:t>
      </w:r>
      <w:proofErr w:type="spellStart"/>
      <w:r w:rsidRPr="004925CE">
        <w:rPr>
          <w:rStyle w:val="apple-converted-space"/>
          <w:rFonts w:ascii="Times New Roman" w:eastAsia="Times New Roman" w:hAnsi="Times New Roman" w:cs="Times New Roman"/>
          <w:shd w:val="clear" w:color="auto" w:fill="FFFFFF"/>
          <w:lang w:val="en-GB" w:eastAsia="tr-TR"/>
        </w:rPr>
        <w:t>повик</w:t>
      </w:r>
      <w:proofErr w:type="spellEnd"/>
      <w:r w:rsidRPr="004925CE">
        <w:rPr>
          <w:rStyle w:val="apple-converted-space"/>
          <w:rFonts w:ascii="Times New Roman" w:eastAsia="Times New Roman" w:hAnsi="Times New Roman" w:cs="Times New Roman"/>
          <w:shd w:val="clear" w:color="auto" w:fill="FFFFFF"/>
          <w:lang w:val="en-GB" w:eastAsia="tr-TR"/>
        </w:rPr>
        <w:t xml:space="preserve"> за </w:t>
      </w:r>
      <w:r w:rsidR="000735E8">
        <w:rPr>
          <w:rStyle w:val="apple-converted-space"/>
          <w:rFonts w:ascii="Times New Roman" w:eastAsia="Times New Roman" w:hAnsi="Times New Roman" w:cs="Times New Roman"/>
          <w:shd w:val="clear" w:color="auto" w:fill="FFFFFF"/>
          <w:lang w:val="mk-MK" w:eastAsia="tr-TR"/>
        </w:rPr>
        <w:t>директна</w:t>
      </w:r>
      <w:r w:rsidR="000735E8" w:rsidRPr="004925CE">
        <w:rPr>
          <w:rStyle w:val="apple-converted-space"/>
          <w:rFonts w:ascii="Times New Roman" w:eastAsia="Times New Roman" w:hAnsi="Times New Roman" w:cs="Times New Roman"/>
          <w:shd w:val="clear" w:color="auto" w:fill="FFFFFF"/>
          <w:lang w:val="en-GB" w:eastAsia="tr-TR"/>
        </w:rPr>
        <w:t xml:space="preserve"> </w:t>
      </w:r>
      <w:r w:rsidRPr="004925CE">
        <w:rPr>
          <w:rStyle w:val="apple-converted-space"/>
          <w:rFonts w:ascii="Times New Roman" w:eastAsia="Times New Roman" w:hAnsi="Times New Roman" w:cs="Times New Roman"/>
          <w:shd w:val="clear" w:color="auto" w:fill="FFFFFF"/>
          <w:lang w:val="en-GB" w:eastAsia="tr-TR"/>
        </w:rPr>
        <w:t>поддршка.</w:t>
      </w:r>
    </w:p>
    <w:p w14:paraId="58CC8C9F" w14:textId="5718113D" w:rsidR="00B15B11" w:rsidRPr="00AC691E" w:rsidRDefault="00B15B11">
      <w:pPr>
        <w:jc w:val="both"/>
        <w:rPr>
          <w:rFonts w:ascii="Times New Roman" w:eastAsiaTheme="minorHAnsi" w:hAnsi="Times New Roman" w:cs="Times New Roman"/>
          <w:lang w:val="en-GB"/>
        </w:rPr>
      </w:pPr>
    </w:p>
    <w:p w14:paraId="3A3B942B" w14:textId="0DB7C3DD" w:rsidR="00B92DFC" w:rsidRPr="00AC691E" w:rsidRDefault="004925CE" w:rsidP="002724AD">
      <w:pPr>
        <w:pStyle w:val="NormalWeb"/>
        <w:spacing w:beforeAutospacing="0" w:afterAutospacing="0"/>
        <w:jc w:val="both"/>
        <w:rPr>
          <w:rStyle w:val="apple-converted-space"/>
          <w:rFonts w:eastAsiaTheme="minorEastAsia"/>
          <w:i/>
          <w:u w:val="single"/>
          <w:shd w:val="clear" w:color="auto" w:fill="FFFFFF"/>
          <w:lang w:eastAsia="en-US"/>
        </w:rPr>
      </w:pPr>
      <w:r w:rsidRPr="004925CE">
        <w:rPr>
          <w:rStyle w:val="apple-converted-space"/>
          <w:rFonts w:eastAsiaTheme="minorEastAsia"/>
          <w:i/>
          <w:u w:val="single"/>
          <w:shd w:val="clear" w:color="auto" w:fill="FFFFFF"/>
          <w:lang w:eastAsia="en-US"/>
        </w:rPr>
        <w:t>Видливост</w:t>
      </w:r>
    </w:p>
    <w:p w14:paraId="37B1E06C" w14:textId="499B5AF5" w:rsidR="00B26639" w:rsidRDefault="00B26639" w:rsidP="00B25580">
      <w:pPr>
        <w:jc w:val="both"/>
        <w:rPr>
          <w:rFonts w:ascii="Times New Roman" w:eastAsiaTheme="minorHAnsi" w:hAnsi="Times New Roman" w:cs="Times New Roman"/>
          <w:lang w:val="en-GB"/>
        </w:rPr>
      </w:pPr>
      <w:proofErr w:type="spellStart"/>
      <w:r w:rsidRPr="00B26639">
        <w:rPr>
          <w:rFonts w:ascii="Times New Roman" w:eastAsiaTheme="minorHAnsi" w:hAnsi="Times New Roman" w:cs="Times New Roman"/>
          <w:lang w:val="en-GB"/>
        </w:rPr>
        <w:t>Апликантите</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мора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да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ги</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преземат</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сите</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неопходни</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чекори</w:t>
      </w:r>
      <w:proofErr w:type="spellEnd"/>
      <w:r w:rsidRPr="00B26639">
        <w:rPr>
          <w:rFonts w:ascii="Times New Roman" w:eastAsiaTheme="minorHAnsi" w:hAnsi="Times New Roman" w:cs="Times New Roman"/>
          <w:lang w:val="en-GB"/>
        </w:rPr>
        <w:t xml:space="preserve"> за </w:t>
      </w:r>
      <w:proofErr w:type="spellStart"/>
      <w:r w:rsidRPr="00B26639">
        <w:rPr>
          <w:rFonts w:ascii="Times New Roman" w:eastAsiaTheme="minorHAnsi" w:hAnsi="Times New Roman" w:cs="Times New Roman"/>
          <w:lang w:val="en-GB"/>
        </w:rPr>
        <w:t>да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го</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објават</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фактот</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дека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Европската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унија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ја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финансирала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ак</w:t>
      </w:r>
      <w:proofErr w:type="spellEnd"/>
      <w:r w:rsidR="007E00D2">
        <w:rPr>
          <w:rFonts w:ascii="Times New Roman" w:eastAsiaTheme="minorHAnsi" w:hAnsi="Times New Roman" w:cs="Times New Roman"/>
          <w:lang w:val="mk-MK"/>
        </w:rPr>
        <w:t>цијата</w:t>
      </w:r>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Колку</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што</w:t>
      </w:r>
      <w:proofErr w:type="spellEnd"/>
      <w:r w:rsidRPr="00B26639">
        <w:rPr>
          <w:rFonts w:ascii="Times New Roman" w:eastAsiaTheme="minorHAnsi" w:hAnsi="Times New Roman" w:cs="Times New Roman"/>
          <w:lang w:val="en-GB"/>
        </w:rPr>
        <w:t xml:space="preserve"> е </w:t>
      </w:r>
      <w:proofErr w:type="spellStart"/>
      <w:r w:rsidRPr="00B26639">
        <w:rPr>
          <w:rFonts w:ascii="Times New Roman" w:eastAsiaTheme="minorHAnsi" w:hAnsi="Times New Roman" w:cs="Times New Roman"/>
          <w:lang w:val="en-GB"/>
        </w:rPr>
        <w:t>можно</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ак</w:t>
      </w:r>
      <w:proofErr w:type="spellEnd"/>
      <w:r w:rsidR="007E00D2">
        <w:rPr>
          <w:rFonts w:ascii="Times New Roman" w:eastAsiaTheme="minorHAnsi" w:hAnsi="Times New Roman" w:cs="Times New Roman"/>
          <w:lang w:val="mk-MK"/>
        </w:rPr>
        <w:t xml:space="preserve">циите </w:t>
      </w:r>
      <w:proofErr w:type="spellStart"/>
      <w:r w:rsidRPr="00B26639">
        <w:rPr>
          <w:rFonts w:ascii="Times New Roman" w:eastAsiaTheme="minorHAnsi" w:hAnsi="Times New Roman" w:cs="Times New Roman"/>
          <w:lang w:val="en-GB"/>
        </w:rPr>
        <w:t>кои</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што</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се</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lastRenderedPageBreak/>
        <w:t>целосно</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или</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делумно</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финансирани</w:t>
      </w:r>
      <w:proofErr w:type="spellEnd"/>
      <w:r w:rsidRPr="00B26639">
        <w:rPr>
          <w:rFonts w:ascii="Times New Roman" w:eastAsiaTheme="minorHAnsi" w:hAnsi="Times New Roman" w:cs="Times New Roman"/>
          <w:lang w:val="en-GB"/>
        </w:rPr>
        <w:t xml:space="preserve"> од </w:t>
      </w:r>
      <w:proofErr w:type="spellStart"/>
      <w:r w:rsidRPr="00B26639">
        <w:rPr>
          <w:rFonts w:ascii="Times New Roman" w:eastAsiaTheme="minorHAnsi" w:hAnsi="Times New Roman" w:cs="Times New Roman"/>
          <w:lang w:val="en-GB"/>
        </w:rPr>
        <w:t>страна</w:t>
      </w:r>
      <w:proofErr w:type="spellEnd"/>
      <w:r w:rsidRPr="00B26639">
        <w:rPr>
          <w:rFonts w:ascii="Times New Roman" w:eastAsiaTheme="minorHAnsi" w:hAnsi="Times New Roman" w:cs="Times New Roman"/>
          <w:lang w:val="en-GB"/>
        </w:rPr>
        <w:t xml:space="preserve"> на </w:t>
      </w:r>
      <w:proofErr w:type="spellStart"/>
      <w:r w:rsidRPr="00B26639">
        <w:rPr>
          <w:rFonts w:ascii="Times New Roman" w:eastAsiaTheme="minorHAnsi" w:hAnsi="Times New Roman" w:cs="Times New Roman"/>
          <w:lang w:val="en-GB"/>
        </w:rPr>
        <w:t>Европската</w:t>
      </w:r>
      <w:proofErr w:type="spellEnd"/>
      <w:r w:rsidRPr="00B26639">
        <w:rPr>
          <w:rFonts w:ascii="Times New Roman" w:eastAsiaTheme="minorHAnsi" w:hAnsi="Times New Roman" w:cs="Times New Roman"/>
          <w:lang w:val="en-GB"/>
        </w:rPr>
        <w:t xml:space="preserve"> Унија </w:t>
      </w:r>
      <w:proofErr w:type="spellStart"/>
      <w:r w:rsidRPr="00B26639">
        <w:rPr>
          <w:rFonts w:ascii="Times New Roman" w:eastAsiaTheme="minorHAnsi" w:hAnsi="Times New Roman" w:cs="Times New Roman"/>
          <w:lang w:val="en-GB"/>
        </w:rPr>
        <w:t>мораат</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да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вклучуваат</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информации</w:t>
      </w:r>
      <w:proofErr w:type="spellEnd"/>
      <w:r w:rsidRPr="00B26639">
        <w:rPr>
          <w:rFonts w:ascii="Times New Roman" w:eastAsiaTheme="minorHAnsi" w:hAnsi="Times New Roman" w:cs="Times New Roman"/>
          <w:lang w:val="en-GB"/>
        </w:rPr>
        <w:t xml:space="preserve"> и </w:t>
      </w:r>
      <w:proofErr w:type="spellStart"/>
      <w:r w:rsidRPr="00B26639">
        <w:rPr>
          <w:rFonts w:ascii="Times New Roman" w:eastAsiaTheme="minorHAnsi" w:hAnsi="Times New Roman" w:cs="Times New Roman"/>
          <w:lang w:val="en-GB"/>
        </w:rPr>
        <w:t>комуникациски</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активности</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осмислени</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да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ја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подигнат</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свеста</w:t>
      </w:r>
      <w:proofErr w:type="spellEnd"/>
      <w:r w:rsidRPr="00B26639">
        <w:rPr>
          <w:rFonts w:ascii="Times New Roman" w:eastAsiaTheme="minorHAnsi" w:hAnsi="Times New Roman" w:cs="Times New Roman"/>
          <w:lang w:val="en-GB"/>
        </w:rPr>
        <w:t xml:space="preserve"> на </w:t>
      </w:r>
      <w:r w:rsidR="00627C36">
        <w:rPr>
          <w:rFonts w:ascii="Times New Roman" w:eastAsiaTheme="minorHAnsi" w:hAnsi="Times New Roman" w:cs="Times New Roman"/>
          <w:lang w:val="mk-MK"/>
        </w:rPr>
        <w:t>целната</w:t>
      </w:r>
      <w:r w:rsidR="00627C36"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групата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или</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општата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јавност</w:t>
      </w:r>
      <w:proofErr w:type="spellEnd"/>
      <w:r w:rsidRPr="00B26639">
        <w:rPr>
          <w:rFonts w:ascii="Times New Roman" w:eastAsiaTheme="minorHAnsi" w:hAnsi="Times New Roman" w:cs="Times New Roman"/>
          <w:lang w:val="en-GB"/>
        </w:rPr>
        <w:t xml:space="preserve"> за </w:t>
      </w:r>
      <w:proofErr w:type="spellStart"/>
      <w:r w:rsidRPr="00B26639">
        <w:rPr>
          <w:rFonts w:ascii="Times New Roman" w:eastAsiaTheme="minorHAnsi" w:hAnsi="Times New Roman" w:cs="Times New Roman"/>
          <w:lang w:val="en-GB"/>
        </w:rPr>
        <w:t>причините</w:t>
      </w:r>
      <w:proofErr w:type="spellEnd"/>
      <w:r w:rsidRPr="00B26639">
        <w:rPr>
          <w:rFonts w:ascii="Times New Roman" w:eastAsiaTheme="minorHAnsi" w:hAnsi="Times New Roman" w:cs="Times New Roman"/>
          <w:lang w:val="en-GB"/>
        </w:rPr>
        <w:t xml:space="preserve"> за </w:t>
      </w:r>
      <w:proofErr w:type="spellStart"/>
      <w:r w:rsidRPr="00B26639">
        <w:rPr>
          <w:rFonts w:ascii="Times New Roman" w:eastAsiaTheme="minorHAnsi" w:hAnsi="Times New Roman" w:cs="Times New Roman"/>
          <w:lang w:val="en-GB"/>
        </w:rPr>
        <w:t>ак</w:t>
      </w:r>
      <w:proofErr w:type="spellEnd"/>
      <w:r w:rsidR="00B11782">
        <w:rPr>
          <w:rFonts w:ascii="Times New Roman" w:eastAsiaTheme="minorHAnsi" w:hAnsi="Times New Roman" w:cs="Times New Roman"/>
          <w:lang w:val="mk-MK"/>
        </w:rPr>
        <w:t xml:space="preserve">цијата </w:t>
      </w:r>
      <w:r w:rsidRPr="00B26639">
        <w:rPr>
          <w:rFonts w:ascii="Times New Roman" w:eastAsiaTheme="minorHAnsi" w:hAnsi="Times New Roman" w:cs="Times New Roman"/>
          <w:lang w:val="en-GB"/>
        </w:rPr>
        <w:t xml:space="preserve">и </w:t>
      </w:r>
      <w:proofErr w:type="spellStart"/>
      <w:r w:rsidRPr="00B26639">
        <w:rPr>
          <w:rFonts w:ascii="Times New Roman" w:eastAsiaTheme="minorHAnsi" w:hAnsi="Times New Roman" w:cs="Times New Roman"/>
          <w:lang w:val="en-GB"/>
        </w:rPr>
        <w:t>поддршката</w:t>
      </w:r>
      <w:proofErr w:type="spellEnd"/>
      <w:r w:rsidRPr="00B26639">
        <w:rPr>
          <w:rFonts w:ascii="Times New Roman" w:eastAsiaTheme="minorHAnsi" w:hAnsi="Times New Roman" w:cs="Times New Roman"/>
          <w:lang w:val="en-GB"/>
        </w:rPr>
        <w:t xml:space="preserve"> на ЕУ за </w:t>
      </w:r>
      <w:proofErr w:type="spellStart"/>
      <w:r w:rsidRPr="00B26639">
        <w:rPr>
          <w:rFonts w:ascii="Times New Roman" w:eastAsiaTheme="minorHAnsi" w:hAnsi="Times New Roman" w:cs="Times New Roman"/>
          <w:lang w:val="en-GB"/>
        </w:rPr>
        <w:t>ак</w:t>
      </w:r>
      <w:proofErr w:type="spellEnd"/>
      <w:r w:rsidR="00B11782">
        <w:rPr>
          <w:rFonts w:ascii="Times New Roman" w:eastAsiaTheme="minorHAnsi" w:hAnsi="Times New Roman" w:cs="Times New Roman"/>
          <w:lang w:val="mk-MK"/>
        </w:rPr>
        <w:t xml:space="preserve">цијата </w:t>
      </w:r>
      <w:r w:rsidRPr="00B26639">
        <w:rPr>
          <w:rFonts w:ascii="Times New Roman" w:eastAsiaTheme="minorHAnsi" w:hAnsi="Times New Roman" w:cs="Times New Roman"/>
          <w:lang w:val="en-GB"/>
        </w:rPr>
        <w:t xml:space="preserve">во </w:t>
      </w:r>
      <w:proofErr w:type="spellStart"/>
      <w:r w:rsidRPr="00B26639">
        <w:rPr>
          <w:rFonts w:ascii="Times New Roman" w:eastAsiaTheme="minorHAnsi" w:hAnsi="Times New Roman" w:cs="Times New Roman"/>
          <w:lang w:val="en-GB"/>
        </w:rPr>
        <w:t>засегнатата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земја</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или</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регион</w:t>
      </w:r>
      <w:proofErr w:type="spellEnd"/>
      <w:r w:rsidRPr="00B26639">
        <w:rPr>
          <w:rFonts w:ascii="Times New Roman" w:eastAsiaTheme="minorHAnsi" w:hAnsi="Times New Roman" w:cs="Times New Roman"/>
          <w:lang w:val="en-GB"/>
        </w:rPr>
        <w:t xml:space="preserve">, </w:t>
      </w:r>
      <w:proofErr w:type="spellStart"/>
      <w:r w:rsidRPr="00B26639">
        <w:rPr>
          <w:rFonts w:ascii="Times New Roman" w:eastAsiaTheme="minorHAnsi" w:hAnsi="Times New Roman" w:cs="Times New Roman"/>
          <w:lang w:val="en-GB"/>
        </w:rPr>
        <w:t>како</w:t>
      </w:r>
      <w:proofErr w:type="spellEnd"/>
      <w:r w:rsidRPr="00B26639">
        <w:rPr>
          <w:rFonts w:ascii="Times New Roman" w:eastAsiaTheme="minorHAnsi" w:hAnsi="Times New Roman" w:cs="Times New Roman"/>
          <w:lang w:val="en-GB"/>
        </w:rPr>
        <w:t xml:space="preserve"> и </w:t>
      </w:r>
      <w:proofErr w:type="spellStart"/>
      <w:r w:rsidRPr="00B26639">
        <w:rPr>
          <w:rFonts w:ascii="Times New Roman" w:eastAsiaTheme="minorHAnsi" w:hAnsi="Times New Roman" w:cs="Times New Roman"/>
          <w:lang w:val="en-GB"/>
        </w:rPr>
        <w:t>резултатите</w:t>
      </w:r>
      <w:proofErr w:type="spellEnd"/>
      <w:r w:rsidRPr="00B26639">
        <w:rPr>
          <w:rFonts w:ascii="Times New Roman" w:eastAsiaTheme="minorHAnsi" w:hAnsi="Times New Roman" w:cs="Times New Roman"/>
          <w:lang w:val="en-GB"/>
        </w:rPr>
        <w:t xml:space="preserve"> и </w:t>
      </w:r>
      <w:proofErr w:type="spellStart"/>
      <w:r w:rsidRPr="00B26639">
        <w:rPr>
          <w:rFonts w:ascii="Times New Roman" w:eastAsiaTheme="minorHAnsi" w:hAnsi="Times New Roman" w:cs="Times New Roman"/>
          <w:lang w:val="en-GB"/>
        </w:rPr>
        <w:t>влијанието</w:t>
      </w:r>
      <w:proofErr w:type="spellEnd"/>
      <w:r w:rsidRPr="00B26639">
        <w:rPr>
          <w:rFonts w:ascii="Times New Roman" w:eastAsiaTheme="minorHAnsi" w:hAnsi="Times New Roman" w:cs="Times New Roman"/>
          <w:lang w:val="en-GB"/>
        </w:rPr>
        <w:t xml:space="preserve"> на </w:t>
      </w:r>
      <w:proofErr w:type="spellStart"/>
      <w:r w:rsidRPr="00B26639">
        <w:rPr>
          <w:rFonts w:ascii="Times New Roman" w:eastAsiaTheme="minorHAnsi" w:hAnsi="Times New Roman" w:cs="Times New Roman"/>
          <w:lang w:val="en-GB"/>
        </w:rPr>
        <w:t>оваа</w:t>
      </w:r>
      <w:proofErr w:type="spellEnd"/>
      <w:r w:rsidRPr="00B26639">
        <w:rPr>
          <w:rFonts w:ascii="Times New Roman" w:eastAsiaTheme="minorHAnsi" w:hAnsi="Times New Roman" w:cs="Times New Roman"/>
          <w:lang w:val="en-GB"/>
        </w:rPr>
        <w:t xml:space="preserve"> поддршка.</w:t>
      </w:r>
    </w:p>
    <w:p w14:paraId="1571936C" w14:textId="7A3F2709" w:rsidR="00A87CCA" w:rsidRDefault="00A87CCA" w:rsidP="008A5F72">
      <w:pPr>
        <w:jc w:val="both"/>
        <w:rPr>
          <w:rFonts w:ascii="Times New Roman" w:eastAsiaTheme="minorHAnsi" w:hAnsi="Times New Roman" w:cs="Times New Roman"/>
          <w:lang w:val="en-GB"/>
        </w:rPr>
      </w:pPr>
      <w:proofErr w:type="spellStart"/>
      <w:r w:rsidRPr="00A87CCA">
        <w:rPr>
          <w:rFonts w:ascii="Times New Roman" w:eastAsiaTheme="minorHAnsi" w:hAnsi="Times New Roman" w:cs="Times New Roman"/>
          <w:lang w:val="en-GB"/>
        </w:rPr>
        <w:t>Апликантите</w:t>
      </w:r>
      <w:proofErr w:type="spellEnd"/>
      <w:r w:rsidRPr="00A87CCA">
        <w:rPr>
          <w:rFonts w:ascii="Times New Roman" w:eastAsiaTheme="minorHAnsi" w:hAnsi="Times New Roman" w:cs="Times New Roman"/>
          <w:lang w:val="en-GB"/>
        </w:rPr>
        <w:t xml:space="preserve"> </w:t>
      </w:r>
      <w:proofErr w:type="spellStart"/>
      <w:r w:rsidRPr="00A87CCA">
        <w:rPr>
          <w:rFonts w:ascii="Times New Roman" w:eastAsiaTheme="minorHAnsi" w:hAnsi="Times New Roman" w:cs="Times New Roman"/>
          <w:lang w:val="en-GB"/>
        </w:rPr>
        <w:t>мора</w:t>
      </w:r>
      <w:proofErr w:type="spellEnd"/>
      <w:r w:rsidRPr="00A87CCA">
        <w:rPr>
          <w:rFonts w:ascii="Times New Roman" w:eastAsiaTheme="minorHAnsi" w:hAnsi="Times New Roman" w:cs="Times New Roman"/>
          <w:lang w:val="en-GB"/>
        </w:rPr>
        <w:t xml:space="preserve"> </w:t>
      </w:r>
      <w:proofErr w:type="spellStart"/>
      <w:r w:rsidRPr="00A87CCA">
        <w:rPr>
          <w:rFonts w:ascii="Times New Roman" w:eastAsiaTheme="minorHAnsi" w:hAnsi="Times New Roman" w:cs="Times New Roman"/>
          <w:lang w:val="en-GB"/>
        </w:rPr>
        <w:t>да</w:t>
      </w:r>
      <w:proofErr w:type="spellEnd"/>
      <w:r w:rsidRPr="00A87CCA">
        <w:rPr>
          <w:rFonts w:ascii="Times New Roman" w:eastAsiaTheme="minorHAnsi" w:hAnsi="Times New Roman" w:cs="Times New Roman"/>
          <w:lang w:val="en-GB"/>
        </w:rPr>
        <w:t xml:space="preserve"> </w:t>
      </w:r>
      <w:r w:rsidR="00B11782">
        <w:rPr>
          <w:rFonts w:ascii="Times New Roman" w:eastAsiaTheme="minorHAnsi" w:hAnsi="Times New Roman" w:cs="Times New Roman"/>
          <w:lang w:val="mk-MK"/>
        </w:rPr>
        <w:t xml:space="preserve">ги почитуваат </w:t>
      </w:r>
      <w:proofErr w:type="spellStart"/>
      <w:r w:rsidRPr="00A87CCA">
        <w:rPr>
          <w:rFonts w:ascii="Times New Roman" w:eastAsiaTheme="minorHAnsi" w:hAnsi="Times New Roman" w:cs="Times New Roman"/>
          <w:lang w:val="en-GB"/>
        </w:rPr>
        <w:t>целите</w:t>
      </w:r>
      <w:proofErr w:type="spellEnd"/>
      <w:r w:rsidRPr="00A87CCA">
        <w:rPr>
          <w:rFonts w:ascii="Times New Roman" w:eastAsiaTheme="minorHAnsi" w:hAnsi="Times New Roman" w:cs="Times New Roman"/>
          <w:lang w:val="en-GB"/>
        </w:rPr>
        <w:t xml:space="preserve"> и </w:t>
      </w:r>
      <w:proofErr w:type="spellStart"/>
      <w:r w:rsidRPr="00A87CCA">
        <w:rPr>
          <w:rFonts w:ascii="Times New Roman" w:eastAsiaTheme="minorHAnsi" w:hAnsi="Times New Roman" w:cs="Times New Roman"/>
          <w:lang w:val="en-GB"/>
        </w:rPr>
        <w:t>приоритетите</w:t>
      </w:r>
      <w:proofErr w:type="spellEnd"/>
      <w:r w:rsidRPr="00A87CCA">
        <w:rPr>
          <w:rFonts w:ascii="Times New Roman" w:eastAsiaTheme="minorHAnsi" w:hAnsi="Times New Roman" w:cs="Times New Roman"/>
          <w:lang w:val="en-GB"/>
        </w:rPr>
        <w:t xml:space="preserve"> и </w:t>
      </w:r>
      <w:proofErr w:type="spellStart"/>
      <w:r w:rsidRPr="00A87CCA">
        <w:rPr>
          <w:rFonts w:ascii="Times New Roman" w:eastAsiaTheme="minorHAnsi" w:hAnsi="Times New Roman" w:cs="Times New Roman"/>
          <w:lang w:val="en-GB"/>
        </w:rPr>
        <w:t>да</w:t>
      </w:r>
      <w:proofErr w:type="spellEnd"/>
      <w:r w:rsidRPr="00A87CCA">
        <w:rPr>
          <w:rFonts w:ascii="Times New Roman" w:eastAsiaTheme="minorHAnsi" w:hAnsi="Times New Roman" w:cs="Times New Roman"/>
          <w:lang w:val="en-GB"/>
        </w:rPr>
        <w:t xml:space="preserve"> </w:t>
      </w:r>
      <w:proofErr w:type="spellStart"/>
      <w:r w:rsidRPr="00A87CCA">
        <w:rPr>
          <w:rFonts w:ascii="Times New Roman" w:eastAsiaTheme="minorHAnsi" w:hAnsi="Times New Roman" w:cs="Times New Roman"/>
          <w:lang w:val="en-GB"/>
        </w:rPr>
        <w:t>ја</w:t>
      </w:r>
      <w:proofErr w:type="spellEnd"/>
      <w:r w:rsidRPr="00A87CCA">
        <w:rPr>
          <w:rFonts w:ascii="Times New Roman" w:eastAsiaTheme="minorHAnsi" w:hAnsi="Times New Roman" w:cs="Times New Roman"/>
          <w:lang w:val="en-GB"/>
        </w:rPr>
        <w:t xml:space="preserve"> </w:t>
      </w:r>
      <w:proofErr w:type="spellStart"/>
      <w:r w:rsidRPr="00A87CCA">
        <w:rPr>
          <w:rFonts w:ascii="Times New Roman" w:eastAsiaTheme="minorHAnsi" w:hAnsi="Times New Roman" w:cs="Times New Roman"/>
          <w:lang w:val="en-GB"/>
        </w:rPr>
        <w:t>гарантираат</w:t>
      </w:r>
      <w:proofErr w:type="spellEnd"/>
      <w:r w:rsidRPr="00A87CCA">
        <w:rPr>
          <w:rFonts w:ascii="Times New Roman" w:eastAsiaTheme="minorHAnsi" w:hAnsi="Times New Roman" w:cs="Times New Roman"/>
          <w:lang w:val="en-GB"/>
        </w:rPr>
        <w:t xml:space="preserve"> </w:t>
      </w:r>
      <w:proofErr w:type="spellStart"/>
      <w:r w:rsidRPr="00A87CCA">
        <w:rPr>
          <w:rFonts w:ascii="Times New Roman" w:eastAsiaTheme="minorHAnsi" w:hAnsi="Times New Roman" w:cs="Times New Roman"/>
          <w:lang w:val="en-GB"/>
        </w:rPr>
        <w:t>видливоста</w:t>
      </w:r>
      <w:proofErr w:type="spellEnd"/>
      <w:r w:rsidRPr="00A87CCA">
        <w:rPr>
          <w:rFonts w:ascii="Times New Roman" w:eastAsiaTheme="minorHAnsi" w:hAnsi="Times New Roman" w:cs="Times New Roman"/>
          <w:lang w:val="en-GB"/>
        </w:rPr>
        <w:t xml:space="preserve"> на </w:t>
      </w:r>
      <w:proofErr w:type="spellStart"/>
      <w:r w:rsidRPr="00A87CCA">
        <w:rPr>
          <w:rFonts w:ascii="Times New Roman" w:eastAsiaTheme="minorHAnsi" w:hAnsi="Times New Roman" w:cs="Times New Roman"/>
          <w:lang w:val="en-GB"/>
        </w:rPr>
        <w:t>финансирањето</w:t>
      </w:r>
      <w:proofErr w:type="spellEnd"/>
      <w:r w:rsidRPr="00A87CCA">
        <w:rPr>
          <w:rFonts w:ascii="Times New Roman" w:eastAsiaTheme="minorHAnsi" w:hAnsi="Times New Roman" w:cs="Times New Roman"/>
          <w:lang w:val="en-GB"/>
        </w:rPr>
        <w:t xml:space="preserve"> на ЕУ (</w:t>
      </w:r>
      <w:proofErr w:type="spellStart"/>
      <w:r w:rsidRPr="00A87CCA">
        <w:rPr>
          <w:rFonts w:ascii="Times New Roman" w:eastAsiaTheme="minorHAnsi" w:hAnsi="Times New Roman" w:cs="Times New Roman"/>
          <w:lang w:val="en-GB"/>
        </w:rPr>
        <w:t>видете</w:t>
      </w:r>
      <w:proofErr w:type="spellEnd"/>
      <w:r w:rsidRPr="00A87CCA">
        <w:rPr>
          <w:rFonts w:ascii="Times New Roman" w:eastAsiaTheme="minorHAnsi" w:hAnsi="Times New Roman" w:cs="Times New Roman"/>
          <w:lang w:val="en-GB"/>
        </w:rPr>
        <w:t xml:space="preserve"> </w:t>
      </w:r>
      <w:proofErr w:type="spellStart"/>
      <w:r w:rsidRPr="00A87CCA">
        <w:rPr>
          <w:rFonts w:ascii="Times New Roman" w:eastAsiaTheme="minorHAnsi" w:hAnsi="Times New Roman" w:cs="Times New Roman"/>
          <w:lang w:val="en-GB"/>
        </w:rPr>
        <w:t>го</w:t>
      </w:r>
      <w:proofErr w:type="spellEnd"/>
      <w:r w:rsidRPr="00A87CCA">
        <w:rPr>
          <w:rFonts w:ascii="Times New Roman" w:eastAsiaTheme="minorHAnsi" w:hAnsi="Times New Roman" w:cs="Times New Roman"/>
          <w:lang w:val="en-GB"/>
        </w:rPr>
        <w:t xml:space="preserve"> </w:t>
      </w:r>
      <w:proofErr w:type="spellStart"/>
      <w:r w:rsidRPr="00A87CCA">
        <w:rPr>
          <w:rFonts w:ascii="Times New Roman" w:eastAsiaTheme="minorHAnsi" w:hAnsi="Times New Roman" w:cs="Times New Roman"/>
          <w:lang w:val="en-GB"/>
        </w:rPr>
        <w:t>Прирачникот</w:t>
      </w:r>
      <w:proofErr w:type="spellEnd"/>
      <w:r w:rsidRPr="00A87CCA">
        <w:rPr>
          <w:rFonts w:ascii="Times New Roman" w:eastAsiaTheme="minorHAnsi" w:hAnsi="Times New Roman" w:cs="Times New Roman"/>
          <w:lang w:val="en-GB"/>
        </w:rPr>
        <w:t xml:space="preserve"> за комуникација и </w:t>
      </w:r>
      <w:proofErr w:type="spellStart"/>
      <w:r w:rsidRPr="00A87CCA">
        <w:rPr>
          <w:rFonts w:ascii="Times New Roman" w:eastAsiaTheme="minorHAnsi" w:hAnsi="Times New Roman" w:cs="Times New Roman"/>
          <w:lang w:val="en-GB"/>
        </w:rPr>
        <w:t>видливост</w:t>
      </w:r>
      <w:proofErr w:type="spellEnd"/>
      <w:r w:rsidRPr="00A87CCA">
        <w:rPr>
          <w:rFonts w:ascii="Times New Roman" w:eastAsiaTheme="minorHAnsi" w:hAnsi="Times New Roman" w:cs="Times New Roman"/>
          <w:lang w:val="en-GB"/>
        </w:rPr>
        <w:t xml:space="preserve"> за </w:t>
      </w:r>
      <w:proofErr w:type="spellStart"/>
      <w:r w:rsidRPr="00A87CCA">
        <w:rPr>
          <w:rFonts w:ascii="Times New Roman" w:eastAsiaTheme="minorHAnsi" w:hAnsi="Times New Roman" w:cs="Times New Roman"/>
          <w:lang w:val="en-GB"/>
        </w:rPr>
        <w:t>надворешните</w:t>
      </w:r>
      <w:proofErr w:type="spellEnd"/>
      <w:r w:rsidRPr="00A87CCA">
        <w:rPr>
          <w:rFonts w:ascii="Times New Roman" w:eastAsiaTheme="minorHAnsi" w:hAnsi="Times New Roman" w:cs="Times New Roman"/>
          <w:lang w:val="en-GB"/>
        </w:rPr>
        <w:t xml:space="preserve"> </w:t>
      </w:r>
      <w:proofErr w:type="spellStart"/>
      <w:r w:rsidRPr="00A87CCA">
        <w:rPr>
          <w:rFonts w:ascii="Times New Roman" w:eastAsiaTheme="minorHAnsi" w:hAnsi="Times New Roman" w:cs="Times New Roman"/>
          <w:lang w:val="en-GB"/>
        </w:rPr>
        <w:t>ак</w:t>
      </w:r>
      <w:proofErr w:type="spellEnd"/>
      <w:r w:rsidR="00B11782">
        <w:rPr>
          <w:rFonts w:ascii="Times New Roman" w:eastAsiaTheme="minorHAnsi" w:hAnsi="Times New Roman" w:cs="Times New Roman"/>
          <w:lang w:val="mk-MK"/>
        </w:rPr>
        <w:t xml:space="preserve">ции </w:t>
      </w:r>
      <w:r w:rsidRPr="00A87CCA">
        <w:rPr>
          <w:rFonts w:ascii="Times New Roman" w:eastAsiaTheme="minorHAnsi" w:hAnsi="Times New Roman" w:cs="Times New Roman"/>
          <w:lang w:val="en-GB"/>
        </w:rPr>
        <w:t xml:space="preserve">на ЕУ </w:t>
      </w:r>
      <w:r w:rsidR="00CF537B">
        <w:rPr>
          <w:rFonts w:ascii="Times New Roman" w:eastAsiaTheme="minorHAnsi" w:hAnsi="Times New Roman" w:cs="Times New Roman"/>
          <w:lang w:val="mk-MK"/>
        </w:rPr>
        <w:t>конкретизиран</w:t>
      </w:r>
      <w:r w:rsidR="00CF537B" w:rsidRPr="00A87CCA">
        <w:rPr>
          <w:rFonts w:ascii="Times New Roman" w:eastAsiaTheme="minorHAnsi" w:hAnsi="Times New Roman" w:cs="Times New Roman"/>
          <w:lang w:val="en-GB"/>
        </w:rPr>
        <w:t xml:space="preserve"> </w:t>
      </w:r>
      <w:r w:rsidRPr="00A87CCA">
        <w:rPr>
          <w:rFonts w:ascii="Times New Roman" w:eastAsiaTheme="minorHAnsi" w:hAnsi="Times New Roman" w:cs="Times New Roman"/>
          <w:lang w:val="en-GB"/>
        </w:rPr>
        <w:t xml:space="preserve">и </w:t>
      </w:r>
      <w:proofErr w:type="spellStart"/>
      <w:r w:rsidRPr="00A87CCA">
        <w:rPr>
          <w:rFonts w:ascii="Times New Roman" w:eastAsiaTheme="minorHAnsi" w:hAnsi="Times New Roman" w:cs="Times New Roman"/>
          <w:lang w:val="en-GB"/>
        </w:rPr>
        <w:t>објавен</w:t>
      </w:r>
      <w:proofErr w:type="spellEnd"/>
      <w:r w:rsidRPr="00A87CCA">
        <w:rPr>
          <w:rFonts w:ascii="Times New Roman" w:eastAsiaTheme="minorHAnsi" w:hAnsi="Times New Roman" w:cs="Times New Roman"/>
          <w:lang w:val="en-GB"/>
        </w:rPr>
        <w:t xml:space="preserve"> од </w:t>
      </w:r>
      <w:proofErr w:type="spellStart"/>
      <w:r w:rsidRPr="00A87CCA">
        <w:rPr>
          <w:rFonts w:ascii="Times New Roman" w:eastAsiaTheme="minorHAnsi" w:hAnsi="Times New Roman" w:cs="Times New Roman"/>
          <w:lang w:val="en-GB"/>
        </w:rPr>
        <w:t>Европската</w:t>
      </w:r>
      <w:proofErr w:type="spellEnd"/>
      <w:r w:rsidRPr="00A87CCA">
        <w:rPr>
          <w:rFonts w:ascii="Times New Roman" w:eastAsiaTheme="minorHAnsi" w:hAnsi="Times New Roman" w:cs="Times New Roman"/>
          <w:lang w:val="en-GB"/>
        </w:rPr>
        <w:t xml:space="preserve"> </w:t>
      </w:r>
      <w:proofErr w:type="spellStart"/>
      <w:r w:rsidRPr="00A87CCA">
        <w:rPr>
          <w:rFonts w:ascii="Times New Roman" w:eastAsiaTheme="minorHAnsi" w:hAnsi="Times New Roman" w:cs="Times New Roman"/>
          <w:lang w:val="en-GB"/>
        </w:rPr>
        <w:t>комисија</w:t>
      </w:r>
      <w:proofErr w:type="spellEnd"/>
      <w:r w:rsidRPr="00A87CCA">
        <w:rPr>
          <w:rFonts w:ascii="Times New Roman" w:eastAsiaTheme="minorHAnsi" w:hAnsi="Times New Roman" w:cs="Times New Roman"/>
          <w:lang w:val="en-GB"/>
        </w:rPr>
        <w:t xml:space="preserve"> на: </w:t>
      </w:r>
    </w:p>
    <w:p w14:paraId="76719FE8" w14:textId="2991D875" w:rsidR="00A87CCA" w:rsidRDefault="00000000" w:rsidP="008A5F72">
      <w:pPr>
        <w:jc w:val="both"/>
        <w:rPr>
          <w:rFonts w:ascii="Times New Roman" w:eastAsiaTheme="minorHAnsi" w:hAnsi="Times New Roman" w:cs="Times New Roman"/>
          <w:lang w:val="en-GB"/>
        </w:rPr>
      </w:pPr>
      <w:hyperlink r:id="rId10" w:history="1">
        <w:r w:rsidR="005312D0" w:rsidRPr="005474A5">
          <w:rPr>
            <w:rStyle w:val="Hyperlink"/>
            <w:rFonts w:ascii="Times New Roman" w:eastAsiaTheme="minorHAnsi" w:hAnsi="Times New Roman" w:cs="Times New Roman"/>
            <w:lang w:val="en-GB"/>
          </w:rPr>
          <w:t>https://ec.europa.eu/international-partnerships/comm-visibility-requirements_en</w:t>
        </w:r>
      </w:hyperlink>
      <w:r w:rsidR="005312D0">
        <w:rPr>
          <w:rFonts w:ascii="Times New Roman" w:eastAsiaTheme="minorHAnsi" w:hAnsi="Times New Roman" w:cs="Times New Roman"/>
          <w:lang w:val="en-GB"/>
        </w:rPr>
        <w:t xml:space="preserve"> </w:t>
      </w:r>
    </w:p>
    <w:p w14:paraId="77AAA0B8" w14:textId="16A8C085" w:rsidR="00464209" w:rsidRPr="00AC691E" w:rsidRDefault="00464209" w:rsidP="008A5F72">
      <w:pPr>
        <w:jc w:val="both"/>
        <w:rPr>
          <w:rFonts w:ascii="Times New Roman" w:hAnsi="Times New Roman" w:cs="Times New Roman"/>
          <w:lang w:val="en-GB"/>
        </w:rPr>
      </w:pPr>
    </w:p>
    <w:p w14:paraId="06160036" w14:textId="5F03ED81" w:rsidR="00793722" w:rsidRPr="00AC691E" w:rsidRDefault="00E40329" w:rsidP="008A5F72">
      <w:pPr>
        <w:rPr>
          <w:rFonts w:ascii="Times New Roman" w:eastAsia="Times New Roman" w:hAnsi="Times New Roman" w:cs="Times New Roman"/>
          <w:i/>
          <w:lang w:val="en-GB"/>
        </w:rPr>
      </w:pPr>
      <w:proofErr w:type="spellStart"/>
      <w:r>
        <w:rPr>
          <w:rFonts w:ascii="Times New Roman" w:eastAsia="Times New Roman" w:hAnsi="Times New Roman" w:cs="Times New Roman"/>
          <w:i/>
          <w:u w:val="single"/>
          <w:lang w:val="en-GB"/>
        </w:rPr>
        <w:t>Број</w:t>
      </w:r>
      <w:proofErr w:type="spellEnd"/>
      <w:r>
        <w:rPr>
          <w:rFonts w:ascii="Times New Roman" w:eastAsia="Times New Roman" w:hAnsi="Times New Roman" w:cs="Times New Roman"/>
          <w:i/>
          <w:u w:val="single"/>
          <w:lang w:val="en-GB"/>
        </w:rPr>
        <w:t xml:space="preserve"> </w:t>
      </w:r>
      <w:r w:rsidR="008E3DC2">
        <w:rPr>
          <w:rFonts w:ascii="Times New Roman" w:eastAsia="Times New Roman" w:hAnsi="Times New Roman" w:cs="Times New Roman"/>
          <w:i/>
          <w:u w:val="single"/>
          <w:lang w:val="mk-MK"/>
        </w:rPr>
        <w:t xml:space="preserve">на </w:t>
      </w:r>
      <w:proofErr w:type="spellStart"/>
      <w:r w:rsidRPr="00E40329">
        <w:rPr>
          <w:rFonts w:ascii="Times New Roman" w:eastAsia="Times New Roman" w:hAnsi="Times New Roman" w:cs="Times New Roman"/>
          <w:i/>
          <w:u w:val="single"/>
          <w:lang w:val="en-GB"/>
        </w:rPr>
        <w:t>апликации</w:t>
      </w:r>
      <w:proofErr w:type="spellEnd"/>
      <w:r w:rsidRPr="00E40329">
        <w:rPr>
          <w:rFonts w:ascii="Times New Roman" w:eastAsia="Times New Roman" w:hAnsi="Times New Roman" w:cs="Times New Roman"/>
          <w:i/>
          <w:u w:val="single"/>
          <w:lang w:val="en-GB"/>
        </w:rPr>
        <w:t xml:space="preserve"> </w:t>
      </w:r>
      <w:proofErr w:type="spellStart"/>
      <w:r w:rsidRPr="00E40329">
        <w:rPr>
          <w:rFonts w:ascii="Times New Roman" w:eastAsia="Times New Roman" w:hAnsi="Times New Roman" w:cs="Times New Roman"/>
          <w:i/>
          <w:u w:val="single"/>
          <w:lang w:val="en-GB"/>
        </w:rPr>
        <w:t>по</w:t>
      </w:r>
      <w:proofErr w:type="spellEnd"/>
      <w:r w:rsidRPr="00E40329">
        <w:rPr>
          <w:rFonts w:ascii="Times New Roman" w:eastAsia="Times New Roman" w:hAnsi="Times New Roman" w:cs="Times New Roman"/>
          <w:i/>
          <w:u w:val="single"/>
          <w:lang w:val="en-GB"/>
        </w:rPr>
        <w:t xml:space="preserve"> </w:t>
      </w:r>
      <w:proofErr w:type="spellStart"/>
      <w:r w:rsidRPr="00E40329">
        <w:rPr>
          <w:rFonts w:ascii="Times New Roman" w:eastAsia="Times New Roman" w:hAnsi="Times New Roman" w:cs="Times New Roman"/>
          <w:i/>
          <w:u w:val="single"/>
          <w:lang w:val="en-GB"/>
        </w:rPr>
        <w:t>апликант</w:t>
      </w:r>
      <w:proofErr w:type="spellEnd"/>
      <w:r w:rsidR="00793722" w:rsidRPr="00AC691E">
        <w:rPr>
          <w:rFonts w:ascii="Times New Roman" w:eastAsia="Times New Roman" w:hAnsi="Times New Roman" w:cs="Times New Roman"/>
          <w:i/>
          <w:u w:val="single"/>
          <w:lang w:val="en-GB"/>
        </w:rPr>
        <w:t xml:space="preserve"> </w:t>
      </w:r>
    </w:p>
    <w:p w14:paraId="36E61AEC" w14:textId="63C96DD7" w:rsidR="00BE7A49" w:rsidRPr="00BE7A49" w:rsidRDefault="00BE7A49" w:rsidP="00BE7A49">
      <w:pPr>
        <w:jc w:val="both"/>
        <w:rPr>
          <w:rFonts w:ascii="Times New Roman" w:eastAsia="Times New Roman" w:hAnsi="Times New Roman" w:cs="Times New Roman"/>
          <w:lang w:val="en-GB"/>
        </w:rPr>
      </w:pPr>
      <w:proofErr w:type="spellStart"/>
      <w:r w:rsidRPr="00BE7A49">
        <w:rPr>
          <w:rFonts w:ascii="Times New Roman" w:eastAsia="Times New Roman" w:hAnsi="Times New Roman" w:cs="Times New Roman"/>
          <w:lang w:val="en-GB"/>
        </w:rPr>
        <w:t>Апликантот</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не</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може</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да</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поднесе</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повеќе</w:t>
      </w:r>
      <w:proofErr w:type="spellEnd"/>
      <w:r w:rsidRPr="00BE7A49">
        <w:rPr>
          <w:rFonts w:ascii="Times New Roman" w:eastAsia="Times New Roman" w:hAnsi="Times New Roman" w:cs="Times New Roman"/>
          <w:lang w:val="en-GB"/>
        </w:rPr>
        <w:t xml:space="preserve"> од </w:t>
      </w:r>
      <w:proofErr w:type="spellStart"/>
      <w:r w:rsidRPr="00BE7A49">
        <w:rPr>
          <w:rFonts w:ascii="Times New Roman" w:eastAsia="Times New Roman" w:hAnsi="Times New Roman" w:cs="Times New Roman"/>
          <w:lang w:val="en-GB"/>
        </w:rPr>
        <w:t>една</w:t>
      </w:r>
      <w:proofErr w:type="spellEnd"/>
      <w:r w:rsidRPr="00BE7A49">
        <w:rPr>
          <w:rFonts w:ascii="Times New Roman" w:eastAsia="Times New Roman" w:hAnsi="Times New Roman" w:cs="Times New Roman"/>
          <w:lang w:val="en-GB"/>
        </w:rPr>
        <w:t xml:space="preserve"> (1) </w:t>
      </w:r>
      <w:proofErr w:type="spellStart"/>
      <w:r w:rsidRPr="00BE7A49">
        <w:rPr>
          <w:rFonts w:ascii="Times New Roman" w:eastAsia="Times New Roman" w:hAnsi="Times New Roman" w:cs="Times New Roman"/>
          <w:lang w:val="en-GB"/>
        </w:rPr>
        <w:t>апликација</w:t>
      </w:r>
      <w:proofErr w:type="spellEnd"/>
      <w:r w:rsidRPr="00BE7A49">
        <w:rPr>
          <w:rFonts w:ascii="Times New Roman" w:eastAsia="Times New Roman" w:hAnsi="Times New Roman" w:cs="Times New Roman"/>
          <w:lang w:val="en-GB"/>
        </w:rPr>
        <w:t xml:space="preserve"> во </w:t>
      </w:r>
      <w:proofErr w:type="spellStart"/>
      <w:r w:rsidRPr="00BE7A49">
        <w:rPr>
          <w:rFonts w:ascii="Times New Roman" w:eastAsia="Times New Roman" w:hAnsi="Times New Roman" w:cs="Times New Roman"/>
          <w:lang w:val="en-GB"/>
        </w:rPr>
        <w:t>рамките</w:t>
      </w:r>
      <w:proofErr w:type="spellEnd"/>
      <w:r w:rsidRPr="00BE7A49">
        <w:rPr>
          <w:rFonts w:ascii="Times New Roman" w:eastAsia="Times New Roman" w:hAnsi="Times New Roman" w:cs="Times New Roman"/>
          <w:lang w:val="en-GB"/>
        </w:rPr>
        <w:t xml:space="preserve"> на </w:t>
      </w:r>
      <w:proofErr w:type="spellStart"/>
      <w:r w:rsidRPr="00BE7A49">
        <w:rPr>
          <w:rFonts w:ascii="Times New Roman" w:eastAsia="Times New Roman" w:hAnsi="Times New Roman" w:cs="Times New Roman"/>
          <w:lang w:val="en-GB"/>
        </w:rPr>
        <w:t>овој</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повик</w:t>
      </w:r>
      <w:proofErr w:type="spellEnd"/>
      <w:r w:rsidRPr="00BE7A49">
        <w:rPr>
          <w:rFonts w:ascii="Times New Roman" w:eastAsia="Times New Roman" w:hAnsi="Times New Roman" w:cs="Times New Roman"/>
          <w:lang w:val="en-GB"/>
        </w:rPr>
        <w:t xml:space="preserve"> за </w:t>
      </w:r>
      <w:r w:rsidR="00CC105F">
        <w:rPr>
          <w:rFonts w:ascii="Times New Roman" w:eastAsia="Times New Roman" w:hAnsi="Times New Roman" w:cs="Times New Roman"/>
          <w:lang w:val="mk-MK"/>
        </w:rPr>
        <w:t>директна</w:t>
      </w:r>
      <w:r w:rsidR="00CC105F" w:rsidRPr="00BE7A49">
        <w:rPr>
          <w:rFonts w:ascii="Times New Roman" w:eastAsia="Times New Roman" w:hAnsi="Times New Roman" w:cs="Times New Roman"/>
          <w:lang w:val="en-GB"/>
        </w:rPr>
        <w:t xml:space="preserve"> </w:t>
      </w:r>
      <w:r w:rsidRPr="00BE7A49">
        <w:rPr>
          <w:rFonts w:ascii="Times New Roman" w:eastAsia="Times New Roman" w:hAnsi="Times New Roman" w:cs="Times New Roman"/>
          <w:lang w:val="en-GB"/>
        </w:rPr>
        <w:t>поддршка.</w:t>
      </w:r>
    </w:p>
    <w:p w14:paraId="062BB863" w14:textId="4187CEC3" w:rsidR="00BE7A49" w:rsidRPr="00BE7A49" w:rsidRDefault="00BE7A49" w:rsidP="00BE7A49">
      <w:pPr>
        <w:jc w:val="both"/>
        <w:rPr>
          <w:rFonts w:ascii="Times New Roman" w:eastAsia="Times New Roman" w:hAnsi="Times New Roman" w:cs="Times New Roman"/>
          <w:b/>
          <w:lang w:val="en-GB"/>
        </w:rPr>
      </w:pPr>
      <w:proofErr w:type="spellStart"/>
      <w:r w:rsidRPr="00BE7A49">
        <w:rPr>
          <w:rFonts w:ascii="Times New Roman" w:eastAsia="Times New Roman" w:hAnsi="Times New Roman" w:cs="Times New Roman"/>
          <w:lang w:val="en-GB"/>
        </w:rPr>
        <w:t>Меѓутоа</w:t>
      </w:r>
      <w:proofErr w:type="spellEnd"/>
      <w:r w:rsidRPr="00BE7A49">
        <w:rPr>
          <w:rFonts w:ascii="Times New Roman" w:eastAsia="Times New Roman" w:hAnsi="Times New Roman" w:cs="Times New Roman"/>
          <w:lang w:val="en-GB"/>
        </w:rPr>
        <w:t xml:space="preserve">, во </w:t>
      </w:r>
      <w:proofErr w:type="spellStart"/>
      <w:r w:rsidRPr="00BE7A49">
        <w:rPr>
          <w:rFonts w:ascii="Times New Roman" w:eastAsia="Times New Roman" w:hAnsi="Times New Roman" w:cs="Times New Roman"/>
          <w:lang w:val="en-GB"/>
        </w:rPr>
        <w:t>случај</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апликацијата</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да</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биде</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одбиена</w:t>
      </w:r>
      <w:proofErr w:type="spellEnd"/>
      <w:r w:rsidRPr="00BE7A49">
        <w:rPr>
          <w:rFonts w:ascii="Times New Roman" w:eastAsia="Times New Roman" w:hAnsi="Times New Roman" w:cs="Times New Roman"/>
          <w:lang w:val="en-GB"/>
        </w:rPr>
        <w:t xml:space="preserve"> во </w:t>
      </w:r>
      <w:proofErr w:type="spellStart"/>
      <w:r w:rsidRPr="00BE7A49">
        <w:rPr>
          <w:rFonts w:ascii="Times New Roman" w:eastAsia="Times New Roman" w:hAnsi="Times New Roman" w:cs="Times New Roman"/>
          <w:lang w:val="en-GB"/>
        </w:rPr>
        <w:t>првиот</w:t>
      </w:r>
      <w:proofErr w:type="spellEnd"/>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lang w:val="en-GB"/>
        </w:rPr>
        <w:t>круг</w:t>
      </w:r>
      <w:proofErr w:type="spellEnd"/>
      <w:r w:rsidRPr="00BE7A49">
        <w:rPr>
          <w:rFonts w:ascii="Times New Roman" w:eastAsia="Times New Roman" w:hAnsi="Times New Roman" w:cs="Times New Roman"/>
          <w:lang w:val="en-GB"/>
        </w:rPr>
        <w:t xml:space="preserve"> на </w:t>
      </w:r>
      <w:proofErr w:type="spellStart"/>
      <w:r w:rsidRPr="00BE7A49">
        <w:rPr>
          <w:rFonts w:ascii="Times New Roman" w:eastAsia="Times New Roman" w:hAnsi="Times New Roman" w:cs="Times New Roman"/>
          <w:lang w:val="en-GB"/>
        </w:rPr>
        <w:t>апли</w:t>
      </w:r>
      <w:proofErr w:type="spellEnd"/>
      <w:r w:rsidR="005D1971">
        <w:rPr>
          <w:rFonts w:ascii="Times New Roman" w:eastAsia="Times New Roman" w:hAnsi="Times New Roman" w:cs="Times New Roman"/>
          <w:lang w:val="mk-MK"/>
        </w:rPr>
        <w:t>цирање</w:t>
      </w:r>
      <w:r w:rsidRPr="00BE7A49">
        <w:rPr>
          <w:rFonts w:ascii="Times New Roman" w:eastAsia="Times New Roman" w:hAnsi="Times New Roman" w:cs="Times New Roman"/>
          <w:lang w:val="en-GB"/>
        </w:rPr>
        <w:t xml:space="preserve">, </w:t>
      </w:r>
      <w:proofErr w:type="spellStart"/>
      <w:r w:rsidRPr="00BE7A49">
        <w:rPr>
          <w:rFonts w:ascii="Times New Roman" w:eastAsia="Times New Roman" w:hAnsi="Times New Roman" w:cs="Times New Roman"/>
          <w:b/>
          <w:lang w:val="en-GB"/>
        </w:rPr>
        <w:t>апликантот</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може</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повторно</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да</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ја</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поднесе</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апликацијата</w:t>
      </w:r>
      <w:proofErr w:type="spellEnd"/>
      <w:r w:rsidRPr="00BE7A49">
        <w:rPr>
          <w:rFonts w:ascii="Times New Roman" w:eastAsia="Times New Roman" w:hAnsi="Times New Roman" w:cs="Times New Roman"/>
          <w:b/>
          <w:lang w:val="en-GB"/>
        </w:rPr>
        <w:t xml:space="preserve"> во </w:t>
      </w:r>
      <w:proofErr w:type="spellStart"/>
      <w:r w:rsidRPr="00BE7A49">
        <w:rPr>
          <w:rFonts w:ascii="Times New Roman" w:eastAsia="Times New Roman" w:hAnsi="Times New Roman" w:cs="Times New Roman"/>
          <w:b/>
          <w:lang w:val="en-GB"/>
        </w:rPr>
        <w:t>вториот</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круг</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откако</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ќе</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ги</w:t>
      </w:r>
      <w:proofErr w:type="spellEnd"/>
      <w:r w:rsidRPr="00BE7A49">
        <w:rPr>
          <w:rFonts w:ascii="Times New Roman" w:eastAsia="Times New Roman" w:hAnsi="Times New Roman" w:cs="Times New Roman"/>
          <w:b/>
          <w:lang w:val="en-GB"/>
        </w:rPr>
        <w:t xml:space="preserve"> </w:t>
      </w:r>
      <w:r w:rsidR="004F4D8D">
        <w:rPr>
          <w:rFonts w:ascii="Times New Roman" w:eastAsia="Times New Roman" w:hAnsi="Times New Roman" w:cs="Times New Roman"/>
          <w:b/>
          <w:lang w:val="mk-MK"/>
        </w:rPr>
        <w:t>спроведе</w:t>
      </w:r>
      <w:r w:rsidR="004F4D8D"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препораките</w:t>
      </w:r>
      <w:proofErr w:type="spellEnd"/>
      <w:r w:rsidRPr="00BE7A49">
        <w:rPr>
          <w:rFonts w:ascii="Times New Roman" w:eastAsia="Times New Roman" w:hAnsi="Times New Roman" w:cs="Times New Roman"/>
          <w:b/>
          <w:lang w:val="en-GB"/>
        </w:rPr>
        <w:t xml:space="preserve"> за </w:t>
      </w:r>
      <w:proofErr w:type="spellStart"/>
      <w:r w:rsidRPr="00BE7A49">
        <w:rPr>
          <w:rFonts w:ascii="Times New Roman" w:eastAsia="Times New Roman" w:hAnsi="Times New Roman" w:cs="Times New Roman"/>
          <w:b/>
          <w:lang w:val="en-GB"/>
        </w:rPr>
        <w:t>подобрување</w:t>
      </w:r>
      <w:proofErr w:type="spellEnd"/>
      <w:r w:rsidRPr="00BE7A49">
        <w:rPr>
          <w:rFonts w:ascii="Times New Roman" w:eastAsia="Times New Roman" w:hAnsi="Times New Roman" w:cs="Times New Roman"/>
          <w:b/>
          <w:lang w:val="en-GB"/>
        </w:rPr>
        <w:t xml:space="preserve"> </w:t>
      </w:r>
      <w:proofErr w:type="spellStart"/>
      <w:r w:rsidRPr="00BE7A49">
        <w:rPr>
          <w:rFonts w:ascii="Times New Roman" w:eastAsia="Times New Roman" w:hAnsi="Times New Roman" w:cs="Times New Roman"/>
          <w:b/>
          <w:lang w:val="en-GB"/>
        </w:rPr>
        <w:t>дадени</w:t>
      </w:r>
      <w:proofErr w:type="spellEnd"/>
      <w:r w:rsidRPr="00BE7A49">
        <w:rPr>
          <w:rFonts w:ascii="Times New Roman" w:eastAsia="Times New Roman" w:hAnsi="Times New Roman" w:cs="Times New Roman"/>
          <w:b/>
          <w:lang w:val="en-GB"/>
        </w:rPr>
        <w:t xml:space="preserve"> од </w:t>
      </w:r>
      <w:proofErr w:type="spellStart"/>
      <w:r w:rsidRPr="00BE7A49">
        <w:rPr>
          <w:rFonts w:ascii="Times New Roman" w:eastAsia="Times New Roman" w:hAnsi="Times New Roman" w:cs="Times New Roman"/>
          <w:b/>
          <w:lang w:val="en-GB"/>
        </w:rPr>
        <w:t>оценувачите</w:t>
      </w:r>
      <w:proofErr w:type="spellEnd"/>
      <w:r w:rsidRPr="00BE7A49">
        <w:rPr>
          <w:rFonts w:ascii="Times New Roman" w:eastAsia="Times New Roman" w:hAnsi="Times New Roman" w:cs="Times New Roman"/>
          <w:b/>
          <w:lang w:val="en-GB"/>
        </w:rPr>
        <w:t xml:space="preserve"> од МГО.</w:t>
      </w:r>
    </w:p>
    <w:p w14:paraId="4A026773" w14:textId="77777777" w:rsidR="002724AD" w:rsidRPr="00AC691E" w:rsidRDefault="002724AD">
      <w:pPr>
        <w:jc w:val="both"/>
        <w:rPr>
          <w:rFonts w:ascii="Times New Roman" w:eastAsia="Times New Roman" w:hAnsi="Times New Roman" w:cs="Times New Roman"/>
          <w:bCs/>
          <w:lang w:val="en-GB"/>
        </w:rPr>
      </w:pPr>
    </w:p>
    <w:p w14:paraId="2D8E4B71" w14:textId="77777777" w:rsidR="00E02C09" w:rsidRPr="00AC691E" w:rsidRDefault="00E02C09">
      <w:pPr>
        <w:jc w:val="both"/>
        <w:rPr>
          <w:rStyle w:val="apple-converted-space"/>
          <w:rFonts w:ascii="Times New Roman" w:hAnsi="Times New Roman" w:cs="Times New Roman"/>
          <w:b/>
          <w:bCs/>
          <w:highlight w:val="white"/>
          <w:u w:val="single"/>
          <w:lang w:val="en-GB"/>
        </w:rPr>
      </w:pPr>
    </w:p>
    <w:p w14:paraId="46F10664" w14:textId="1213D9C5" w:rsidR="00E02C09" w:rsidRDefault="00165AEB" w:rsidP="002724AD">
      <w:pPr>
        <w:ind w:left="710"/>
        <w:jc w:val="both"/>
        <w:rPr>
          <w:rFonts w:ascii="Times New Roman" w:hAnsi="Times New Roman" w:cs="Times New Roman"/>
          <w:b/>
          <w:bCs/>
          <w:i/>
          <w:color w:val="1F4E79" w:themeColor="accent5" w:themeShade="80"/>
          <w:shd w:val="clear" w:color="auto" w:fill="FFFFFF"/>
          <w:lang w:val="en-GB"/>
        </w:rPr>
      </w:pPr>
      <w:r w:rsidRPr="00AC691E">
        <w:rPr>
          <w:rFonts w:ascii="Times New Roman" w:hAnsi="Times New Roman" w:cs="Times New Roman"/>
          <w:b/>
          <w:bCs/>
          <w:i/>
          <w:color w:val="1F4E79" w:themeColor="accent5" w:themeShade="80"/>
          <w:shd w:val="clear" w:color="auto" w:fill="FFFFFF"/>
          <w:lang w:val="en-GB"/>
        </w:rPr>
        <w:t>2</w:t>
      </w:r>
      <w:r w:rsidR="004910D2" w:rsidRPr="00AC691E">
        <w:rPr>
          <w:rFonts w:ascii="Times New Roman" w:hAnsi="Times New Roman" w:cs="Times New Roman"/>
          <w:b/>
          <w:bCs/>
          <w:i/>
          <w:color w:val="1F4E79" w:themeColor="accent5" w:themeShade="80"/>
          <w:shd w:val="clear" w:color="auto" w:fill="FFFFFF"/>
          <w:lang w:val="en-GB"/>
        </w:rPr>
        <w:t xml:space="preserve">.3 </w:t>
      </w:r>
      <w:r w:rsidR="00FD1916" w:rsidRPr="00FD1916">
        <w:rPr>
          <w:rFonts w:ascii="Times New Roman" w:hAnsi="Times New Roman" w:cs="Times New Roman"/>
          <w:b/>
          <w:bCs/>
          <w:i/>
          <w:color w:val="1F4E79" w:themeColor="accent5" w:themeShade="80"/>
          <w:shd w:val="clear" w:color="auto" w:fill="FFFFFF"/>
          <w:lang w:val="en-GB"/>
        </w:rPr>
        <w:t>П</w:t>
      </w:r>
      <w:r w:rsidR="00BA13A0">
        <w:rPr>
          <w:rFonts w:ascii="Times New Roman" w:hAnsi="Times New Roman" w:cs="Times New Roman"/>
          <w:b/>
          <w:bCs/>
          <w:i/>
          <w:color w:val="1F4E79" w:themeColor="accent5" w:themeShade="80"/>
          <w:shd w:val="clear" w:color="auto" w:fill="FFFFFF"/>
          <w:lang w:val="mk-MK"/>
        </w:rPr>
        <w:t>одобност</w:t>
      </w:r>
      <w:r w:rsidR="00FD1916" w:rsidRPr="00FD1916">
        <w:rPr>
          <w:rFonts w:ascii="Times New Roman" w:hAnsi="Times New Roman" w:cs="Times New Roman"/>
          <w:b/>
          <w:bCs/>
          <w:i/>
          <w:color w:val="1F4E79" w:themeColor="accent5" w:themeShade="80"/>
          <w:shd w:val="clear" w:color="auto" w:fill="FFFFFF"/>
          <w:lang w:val="en-GB"/>
        </w:rPr>
        <w:t xml:space="preserve"> на </w:t>
      </w:r>
      <w:proofErr w:type="spellStart"/>
      <w:r w:rsidR="00FD1916" w:rsidRPr="00FD1916">
        <w:rPr>
          <w:rFonts w:ascii="Times New Roman" w:hAnsi="Times New Roman" w:cs="Times New Roman"/>
          <w:b/>
          <w:bCs/>
          <w:i/>
          <w:color w:val="1F4E79" w:themeColor="accent5" w:themeShade="80"/>
          <w:shd w:val="clear" w:color="auto" w:fill="FFFFFF"/>
          <w:lang w:val="en-GB"/>
        </w:rPr>
        <w:t>трошоци</w:t>
      </w:r>
      <w:proofErr w:type="spellEnd"/>
      <w:r w:rsidR="00FD1916" w:rsidRPr="00FD1916">
        <w:rPr>
          <w:rFonts w:ascii="Times New Roman" w:hAnsi="Times New Roman" w:cs="Times New Roman"/>
          <w:b/>
          <w:bCs/>
          <w:i/>
          <w:color w:val="1F4E79" w:themeColor="accent5" w:themeShade="80"/>
          <w:shd w:val="clear" w:color="auto" w:fill="FFFFFF"/>
          <w:lang w:val="en-GB"/>
        </w:rPr>
        <w:t xml:space="preserve">: </w:t>
      </w:r>
      <w:proofErr w:type="spellStart"/>
      <w:r w:rsidR="00FD1916" w:rsidRPr="00FD1916">
        <w:rPr>
          <w:rFonts w:ascii="Times New Roman" w:hAnsi="Times New Roman" w:cs="Times New Roman"/>
          <w:b/>
          <w:bCs/>
          <w:i/>
          <w:color w:val="1F4E79" w:themeColor="accent5" w:themeShade="80"/>
          <w:shd w:val="clear" w:color="auto" w:fill="FFFFFF"/>
          <w:lang w:val="en-GB"/>
        </w:rPr>
        <w:t>трошоци</w:t>
      </w:r>
      <w:proofErr w:type="spellEnd"/>
      <w:r w:rsidR="00FD1916" w:rsidRPr="00FD1916">
        <w:rPr>
          <w:rFonts w:ascii="Times New Roman" w:hAnsi="Times New Roman" w:cs="Times New Roman"/>
          <w:b/>
          <w:bCs/>
          <w:i/>
          <w:color w:val="1F4E79" w:themeColor="accent5" w:themeShade="80"/>
          <w:shd w:val="clear" w:color="auto" w:fill="FFFFFF"/>
          <w:lang w:val="en-GB"/>
        </w:rPr>
        <w:t xml:space="preserve"> </w:t>
      </w:r>
      <w:proofErr w:type="spellStart"/>
      <w:r w:rsidR="00FD1916" w:rsidRPr="00FD1916">
        <w:rPr>
          <w:rFonts w:ascii="Times New Roman" w:hAnsi="Times New Roman" w:cs="Times New Roman"/>
          <w:b/>
          <w:bCs/>
          <w:i/>
          <w:color w:val="1F4E79" w:themeColor="accent5" w:themeShade="80"/>
          <w:shd w:val="clear" w:color="auto" w:fill="FFFFFF"/>
          <w:lang w:val="en-GB"/>
        </w:rPr>
        <w:t>што</w:t>
      </w:r>
      <w:proofErr w:type="spellEnd"/>
      <w:r w:rsidR="00FD1916" w:rsidRPr="00FD1916">
        <w:rPr>
          <w:rFonts w:ascii="Times New Roman" w:hAnsi="Times New Roman" w:cs="Times New Roman"/>
          <w:b/>
          <w:bCs/>
          <w:i/>
          <w:color w:val="1F4E79" w:themeColor="accent5" w:themeShade="80"/>
          <w:shd w:val="clear" w:color="auto" w:fill="FFFFFF"/>
          <w:lang w:val="en-GB"/>
        </w:rPr>
        <w:t xml:space="preserve"> можат </w:t>
      </w:r>
      <w:proofErr w:type="spellStart"/>
      <w:r w:rsidR="00FD1916" w:rsidRPr="00FD1916">
        <w:rPr>
          <w:rFonts w:ascii="Times New Roman" w:hAnsi="Times New Roman" w:cs="Times New Roman"/>
          <w:b/>
          <w:bCs/>
          <w:i/>
          <w:color w:val="1F4E79" w:themeColor="accent5" w:themeShade="80"/>
          <w:shd w:val="clear" w:color="auto" w:fill="FFFFFF"/>
          <w:lang w:val="en-GB"/>
        </w:rPr>
        <w:t>да</w:t>
      </w:r>
      <w:proofErr w:type="spellEnd"/>
      <w:r w:rsidR="00FD1916" w:rsidRPr="00FD1916">
        <w:rPr>
          <w:rFonts w:ascii="Times New Roman" w:hAnsi="Times New Roman" w:cs="Times New Roman"/>
          <w:b/>
          <w:bCs/>
          <w:i/>
          <w:color w:val="1F4E79" w:themeColor="accent5" w:themeShade="80"/>
          <w:shd w:val="clear" w:color="auto" w:fill="FFFFFF"/>
          <w:lang w:val="en-GB"/>
        </w:rPr>
        <w:t xml:space="preserve"> </w:t>
      </w:r>
      <w:r w:rsidR="00D64955">
        <w:rPr>
          <w:rFonts w:ascii="Times New Roman" w:hAnsi="Times New Roman" w:cs="Times New Roman"/>
          <w:b/>
          <w:bCs/>
          <w:i/>
          <w:color w:val="1F4E79" w:themeColor="accent5" w:themeShade="80"/>
          <w:shd w:val="clear" w:color="auto" w:fill="FFFFFF"/>
          <w:lang w:val="mk-MK"/>
        </w:rPr>
        <w:t>се</w:t>
      </w:r>
      <w:r w:rsidR="00FD1916" w:rsidRPr="00FD1916">
        <w:rPr>
          <w:rFonts w:ascii="Times New Roman" w:hAnsi="Times New Roman" w:cs="Times New Roman"/>
          <w:b/>
          <w:bCs/>
          <w:i/>
          <w:color w:val="1F4E79" w:themeColor="accent5" w:themeShade="80"/>
          <w:shd w:val="clear" w:color="auto" w:fill="FFFFFF"/>
          <w:lang w:val="en-GB"/>
        </w:rPr>
        <w:t xml:space="preserve"> </w:t>
      </w:r>
      <w:proofErr w:type="spellStart"/>
      <w:r w:rsidR="00FD1916" w:rsidRPr="00FD1916">
        <w:rPr>
          <w:rFonts w:ascii="Times New Roman" w:hAnsi="Times New Roman" w:cs="Times New Roman"/>
          <w:b/>
          <w:bCs/>
          <w:i/>
          <w:color w:val="1F4E79" w:themeColor="accent5" w:themeShade="80"/>
          <w:shd w:val="clear" w:color="auto" w:fill="FFFFFF"/>
          <w:lang w:val="en-GB"/>
        </w:rPr>
        <w:t>вклуч</w:t>
      </w:r>
      <w:proofErr w:type="spellEnd"/>
      <w:r w:rsidR="00D64955">
        <w:rPr>
          <w:rFonts w:ascii="Times New Roman" w:hAnsi="Times New Roman" w:cs="Times New Roman"/>
          <w:b/>
          <w:bCs/>
          <w:i/>
          <w:color w:val="1F4E79" w:themeColor="accent5" w:themeShade="80"/>
          <w:shd w:val="clear" w:color="auto" w:fill="FFFFFF"/>
          <w:lang w:val="mk-MK"/>
        </w:rPr>
        <w:t>ат</w:t>
      </w:r>
    </w:p>
    <w:p w14:paraId="1BD8978B" w14:textId="77777777" w:rsidR="005D1971" w:rsidRPr="00AC691E" w:rsidRDefault="005D1971" w:rsidP="002724AD">
      <w:pPr>
        <w:ind w:left="710"/>
        <w:jc w:val="both"/>
        <w:rPr>
          <w:rFonts w:ascii="Times New Roman" w:hAnsi="Times New Roman" w:cs="Times New Roman"/>
          <w:b/>
          <w:bCs/>
          <w:i/>
          <w:color w:val="1F4E79" w:themeColor="accent5" w:themeShade="80"/>
          <w:shd w:val="clear" w:color="auto" w:fill="FFFFFF"/>
          <w:lang w:val="en-GB"/>
        </w:rPr>
      </w:pPr>
    </w:p>
    <w:p w14:paraId="156B9B9F" w14:textId="7AEBDC52" w:rsidR="00FD1916" w:rsidRPr="00FD1916" w:rsidRDefault="007B1963" w:rsidP="00FA5C12">
      <w:pPr>
        <w:jc w:val="both"/>
        <w:rPr>
          <w:rFonts w:ascii="Times New Roman" w:eastAsia="Times New Roman" w:hAnsi="Times New Roman" w:cs="Times New Roman"/>
          <w:lang w:val="en-GB"/>
        </w:rPr>
      </w:pPr>
      <w:r>
        <w:rPr>
          <w:rFonts w:ascii="Times New Roman" w:eastAsia="Times New Roman" w:hAnsi="Times New Roman" w:cs="Times New Roman"/>
          <w:lang w:val="mk-MK"/>
        </w:rPr>
        <w:t>Директната</w:t>
      </w:r>
      <w:r w:rsidRPr="00FD1916">
        <w:rPr>
          <w:rFonts w:ascii="Times New Roman" w:eastAsia="Times New Roman" w:hAnsi="Times New Roman" w:cs="Times New Roman"/>
          <w:lang w:val="en-GB"/>
        </w:rPr>
        <w:t xml:space="preserve"> </w:t>
      </w:r>
      <w:r w:rsidR="00FD1916" w:rsidRPr="00FD1916">
        <w:rPr>
          <w:rFonts w:ascii="Times New Roman" w:eastAsia="Times New Roman" w:hAnsi="Times New Roman" w:cs="Times New Roman"/>
          <w:lang w:val="en-GB"/>
        </w:rPr>
        <w:t xml:space="preserve">поддршка </w:t>
      </w:r>
      <w:proofErr w:type="spellStart"/>
      <w:r w:rsidR="00FD1916" w:rsidRPr="00FD1916">
        <w:rPr>
          <w:rFonts w:ascii="Times New Roman" w:eastAsia="Times New Roman" w:hAnsi="Times New Roman" w:cs="Times New Roman"/>
          <w:lang w:val="en-GB"/>
        </w:rPr>
        <w:t>ќе</w:t>
      </w:r>
      <w:proofErr w:type="spellEnd"/>
      <w:r w:rsidR="00FD1916" w:rsidRPr="00FD1916">
        <w:rPr>
          <w:rFonts w:ascii="Times New Roman" w:eastAsia="Times New Roman" w:hAnsi="Times New Roman" w:cs="Times New Roman"/>
          <w:lang w:val="en-GB"/>
        </w:rPr>
        <w:t xml:space="preserve"> </w:t>
      </w:r>
      <w:proofErr w:type="spellStart"/>
      <w:r w:rsidR="00FD1916" w:rsidRPr="00FD1916">
        <w:rPr>
          <w:rFonts w:ascii="Times New Roman" w:eastAsia="Times New Roman" w:hAnsi="Times New Roman" w:cs="Times New Roman"/>
          <w:lang w:val="en-GB"/>
        </w:rPr>
        <w:t>ги</w:t>
      </w:r>
      <w:proofErr w:type="spellEnd"/>
      <w:r w:rsidR="00FD1916" w:rsidRPr="00FD1916">
        <w:rPr>
          <w:rFonts w:ascii="Times New Roman" w:eastAsia="Times New Roman" w:hAnsi="Times New Roman" w:cs="Times New Roman"/>
          <w:lang w:val="en-GB"/>
        </w:rPr>
        <w:t xml:space="preserve"> </w:t>
      </w:r>
      <w:proofErr w:type="spellStart"/>
      <w:r w:rsidR="00FD1916" w:rsidRPr="00FD1916">
        <w:rPr>
          <w:rFonts w:ascii="Times New Roman" w:eastAsia="Times New Roman" w:hAnsi="Times New Roman" w:cs="Times New Roman"/>
          <w:lang w:val="en-GB"/>
        </w:rPr>
        <w:t>покрие</w:t>
      </w:r>
      <w:proofErr w:type="spellEnd"/>
      <w:r w:rsidR="00FD1916" w:rsidRPr="00FD1916">
        <w:rPr>
          <w:rFonts w:ascii="Times New Roman" w:eastAsia="Times New Roman" w:hAnsi="Times New Roman" w:cs="Times New Roman"/>
          <w:lang w:val="en-GB"/>
        </w:rPr>
        <w:t xml:space="preserve"> </w:t>
      </w:r>
      <w:proofErr w:type="spellStart"/>
      <w:r w:rsidR="00FD1916" w:rsidRPr="00FD1916">
        <w:rPr>
          <w:rFonts w:ascii="Times New Roman" w:eastAsia="Times New Roman" w:hAnsi="Times New Roman" w:cs="Times New Roman"/>
          <w:lang w:val="en-GB"/>
        </w:rPr>
        <w:t>само</w:t>
      </w:r>
      <w:proofErr w:type="spellEnd"/>
      <w:r w:rsidR="00FD1916" w:rsidRPr="00FD1916">
        <w:rPr>
          <w:rFonts w:ascii="Times New Roman" w:eastAsia="Times New Roman" w:hAnsi="Times New Roman" w:cs="Times New Roman"/>
          <w:lang w:val="en-GB"/>
        </w:rPr>
        <w:t xml:space="preserve"> „п</w:t>
      </w:r>
      <w:r w:rsidR="00740E40">
        <w:rPr>
          <w:rFonts w:ascii="Times New Roman" w:eastAsia="Times New Roman" w:hAnsi="Times New Roman" w:cs="Times New Roman"/>
          <w:lang w:val="mk-MK"/>
        </w:rPr>
        <w:t>одобните</w:t>
      </w:r>
      <w:r w:rsidR="00FD1916" w:rsidRPr="00FD1916">
        <w:rPr>
          <w:rFonts w:ascii="Times New Roman" w:eastAsia="Times New Roman" w:hAnsi="Times New Roman" w:cs="Times New Roman"/>
          <w:lang w:val="en-GB"/>
        </w:rPr>
        <w:t xml:space="preserve"> </w:t>
      </w:r>
      <w:proofErr w:type="spellStart"/>
      <w:r w:rsidR="00FD1916" w:rsidRPr="00FD1916">
        <w:rPr>
          <w:rFonts w:ascii="Times New Roman" w:eastAsia="Times New Roman" w:hAnsi="Times New Roman" w:cs="Times New Roman"/>
          <w:lang w:val="en-GB"/>
        </w:rPr>
        <w:t>трошоци</w:t>
      </w:r>
      <w:proofErr w:type="spellEnd"/>
      <w:r w:rsidR="00FD1916" w:rsidRPr="00FD1916">
        <w:rPr>
          <w:rFonts w:ascii="Times New Roman" w:eastAsia="Times New Roman" w:hAnsi="Times New Roman" w:cs="Times New Roman"/>
          <w:lang w:val="en-GB"/>
        </w:rPr>
        <w:t xml:space="preserve">“. </w:t>
      </w:r>
      <w:proofErr w:type="spellStart"/>
      <w:r w:rsidR="00FD1916" w:rsidRPr="00FD1916">
        <w:rPr>
          <w:rFonts w:ascii="Times New Roman" w:eastAsia="Times New Roman" w:hAnsi="Times New Roman" w:cs="Times New Roman"/>
          <w:lang w:val="en-GB"/>
        </w:rPr>
        <w:t>Категориите</w:t>
      </w:r>
      <w:proofErr w:type="spellEnd"/>
      <w:r w:rsidR="00FD1916" w:rsidRPr="00FD1916">
        <w:rPr>
          <w:rFonts w:ascii="Times New Roman" w:eastAsia="Times New Roman" w:hAnsi="Times New Roman" w:cs="Times New Roman"/>
          <w:lang w:val="en-GB"/>
        </w:rPr>
        <w:t xml:space="preserve"> на п</w:t>
      </w:r>
      <w:r w:rsidR="00740E40">
        <w:rPr>
          <w:rFonts w:ascii="Times New Roman" w:eastAsia="Times New Roman" w:hAnsi="Times New Roman" w:cs="Times New Roman"/>
          <w:lang w:val="mk-MK"/>
        </w:rPr>
        <w:t>одобни</w:t>
      </w:r>
      <w:r w:rsidR="00FD1916" w:rsidRPr="00FD1916">
        <w:rPr>
          <w:rFonts w:ascii="Times New Roman" w:eastAsia="Times New Roman" w:hAnsi="Times New Roman" w:cs="Times New Roman"/>
          <w:lang w:val="en-GB"/>
        </w:rPr>
        <w:t xml:space="preserve"> и </w:t>
      </w:r>
      <w:proofErr w:type="spellStart"/>
      <w:r w:rsidR="00FD1916" w:rsidRPr="00FD1916">
        <w:rPr>
          <w:rFonts w:ascii="Times New Roman" w:eastAsia="Times New Roman" w:hAnsi="Times New Roman" w:cs="Times New Roman"/>
          <w:lang w:val="en-GB"/>
        </w:rPr>
        <w:t>неп</w:t>
      </w:r>
      <w:proofErr w:type="spellEnd"/>
      <w:r w:rsidR="00740E40">
        <w:rPr>
          <w:rFonts w:ascii="Times New Roman" w:eastAsia="Times New Roman" w:hAnsi="Times New Roman" w:cs="Times New Roman"/>
          <w:lang w:val="mk-MK"/>
        </w:rPr>
        <w:t>одобни</w:t>
      </w:r>
      <w:r w:rsidR="00FD1916" w:rsidRPr="00FD1916">
        <w:rPr>
          <w:rFonts w:ascii="Times New Roman" w:eastAsia="Times New Roman" w:hAnsi="Times New Roman" w:cs="Times New Roman"/>
          <w:lang w:val="en-GB"/>
        </w:rPr>
        <w:t xml:space="preserve"> </w:t>
      </w:r>
      <w:proofErr w:type="spellStart"/>
      <w:r w:rsidR="00FD1916" w:rsidRPr="00FD1916">
        <w:rPr>
          <w:rFonts w:ascii="Times New Roman" w:eastAsia="Times New Roman" w:hAnsi="Times New Roman" w:cs="Times New Roman"/>
          <w:lang w:val="en-GB"/>
        </w:rPr>
        <w:t>трошоци</w:t>
      </w:r>
      <w:proofErr w:type="spellEnd"/>
      <w:r w:rsidR="00FD1916" w:rsidRPr="00FD1916">
        <w:rPr>
          <w:rFonts w:ascii="Times New Roman" w:eastAsia="Times New Roman" w:hAnsi="Times New Roman" w:cs="Times New Roman"/>
          <w:lang w:val="en-GB"/>
        </w:rPr>
        <w:t xml:space="preserve"> </w:t>
      </w:r>
      <w:proofErr w:type="spellStart"/>
      <w:r w:rsidR="00FD1916" w:rsidRPr="00FD1916">
        <w:rPr>
          <w:rFonts w:ascii="Times New Roman" w:eastAsia="Times New Roman" w:hAnsi="Times New Roman" w:cs="Times New Roman"/>
          <w:lang w:val="en-GB"/>
        </w:rPr>
        <w:t>се</w:t>
      </w:r>
      <w:proofErr w:type="spellEnd"/>
      <w:r w:rsidR="00FD1916" w:rsidRPr="00FD1916">
        <w:rPr>
          <w:rFonts w:ascii="Times New Roman" w:eastAsia="Times New Roman" w:hAnsi="Times New Roman" w:cs="Times New Roman"/>
          <w:lang w:val="en-GB"/>
        </w:rPr>
        <w:t xml:space="preserve"> </w:t>
      </w:r>
      <w:proofErr w:type="spellStart"/>
      <w:r w:rsidR="00FD1916" w:rsidRPr="00FD1916">
        <w:rPr>
          <w:rFonts w:ascii="Times New Roman" w:eastAsia="Times New Roman" w:hAnsi="Times New Roman" w:cs="Times New Roman"/>
          <w:lang w:val="en-GB"/>
        </w:rPr>
        <w:t>наведени</w:t>
      </w:r>
      <w:proofErr w:type="spellEnd"/>
      <w:r w:rsidR="00FD1916" w:rsidRPr="00FD1916">
        <w:rPr>
          <w:rFonts w:ascii="Times New Roman" w:eastAsia="Times New Roman" w:hAnsi="Times New Roman" w:cs="Times New Roman"/>
          <w:lang w:val="en-GB"/>
        </w:rPr>
        <w:t xml:space="preserve"> </w:t>
      </w:r>
      <w:proofErr w:type="spellStart"/>
      <w:r w:rsidR="00FD1916" w:rsidRPr="00FD1916">
        <w:rPr>
          <w:rFonts w:ascii="Times New Roman" w:eastAsia="Times New Roman" w:hAnsi="Times New Roman" w:cs="Times New Roman"/>
          <w:lang w:val="en-GB"/>
        </w:rPr>
        <w:t>подолу</w:t>
      </w:r>
      <w:proofErr w:type="spellEnd"/>
      <w:r w:rsidR="00FD1916" w:rsidRPr="00FD1916">
        <w:rPr>
          <w:rFonts w:ascii="Times New Roman" w:eastAsia="Times New Roman" w:hAnsi="Times New Roman" w:cs="Times New Roman"/>
          <w:lang w:val="en-GB"/>
        </w:rPr>
        <w:t>.</w:t>
      </w:r>
    </w:p>
    <w:p w14:paraId="5C3DF2EF" w14:textId="77777777" w:rsidR="00FD1916" w:rsidRDefault="00FD1916" w:rsidP="002724AD">
      <w:pPr>
        <w:pStyle w:val="NormalWeb"/>
        <w:spacing w:beforeAutospacing="0" w:afterAutospacing="0"/>
        <w:jc w:val="both"/>
        <w:rPr>
          <w:rStyle w:val="apple-converted-space"/>
          <w:rFonts w:eastAsiaTheme="minorEastAsia"/>
          <w:i/>
          <w:u w:val="single"/>
          <w:shd w:val="clear" w:color="auto" w:fill="FFFFFF"/>
          <w:lang w:eastAsia="en-US"/>
        </w:rPr>
      </w:pPr>
    </w:p>
    <w:p w14:paraId="4F37A875" w14:textId="45702F36" w:rsidR="008439BD" w:rsidRPr="00AC691E" w:rsidRDefault="00FD1916" w:rsidP="002724AD">
      <w:pPr>
        <w:pStyle w:val="NormalWeb"/>
        <w:spacing w:beforeAutospacing="0" w:afterAutospacing="0"/>
        <w:jc w:val="both"/>
        <w:rPr>
          <w:rStyle w:val="apple-converted-space"/>
          <w:rFonts w:eastAsiaTheme="minorEastAsia"/>
          <w:i/>
          <w:u w:val="single"/>
          <w:shd w:val="clear" w:color="auto" w:fill="FFFFFF"/>
          <w:lang w:eastAsia="en-US"/>
        </w:rPr>
      </w:pPr>
      <w:r>
        <w:rPr>
          <w:rStyle w:val="apple-converted-space"/>
          <w:rFonts w:eastAsiaTheme="minorEastAsia"/>
          <w:i/>
          <w:u w:val="single"/>
          <w:shd w:val="clear" w:color="auto" w:fill="FFFFFF"/>
          <w:lang w:val="mk-MK" w:eastAsia="en-US"/>
        </w:rPr>
        <w:t>П</w:t>
      </w:r>
      <w:r w:rsidR="00EE630D">
        <w:rPr>
          <w:rStyle w:val="apple-converted-space"/>
          <w:rFonts w:eastAsiaTheme="minorEastAsia"/>
          <w:i/>
          <w:u w:val="single"/>
          <w:shd w:val="clear" w:color="auto" w:fill="FFFFFF"/>
          <w:lang w:val="mk-MK" w:eastAsia="en-US"/>
        </w:rPr>
        <w:t>одобни</w:t>
      </w:r>
      <w:r>
        <w:rPr>
          <w:rStyle w:val="apple-converted-space"/>
          <w:rFonts w:eastAsiaTheme="minorEastAsia"/>
          <w:i/>
          <w:u w:val="single"/>
          <w:shd w:val="clear" w:color="auto" w:fill="FFFFFF"/>
          <w:lang w:val="mk-MK" w:eastAsia="en-US"/>
        </w:rPr>
        <w:t xml:space="preserve"> трошоци</w:t>
      </w:r>
      <w:r w:rsidR="00981754" w:rsidRPr="00AC691E" w:rsidDel="008439BD">
        <w:rPr>
          <w:rStyle w:val="apple-converted-space"/>
          <w:rFonts w:eastAsiaTheme="minorEastAsia"/>
          <w:i/>
          <w:u w:val="single"/>
          <w:shd w:val="clear" w:color="auto" w:fill="FFFFFF"/>
          <w:lang w:eastAsia="en-US"/>
        </w:rPr>
        <w:t xml:space="preserve"> </w:t>
      </w:r>
    </w:p>
    <w:p w14:paraId="7445FA84" w14:textId="0CE2C8E7" w:rsidR="00FD1916" w:rsidRPr="00FD1916" w:rsidRDefault="00FD1916" w:rsidP="00FD1916">
      <w:pPr>
        <w:pStyle w:val="ListParagraph"/>
        <w:numPr>
          <w:ilvl w:val="0"/>
          <w:numId w:val="1"/>
        </w:numPr>
        <w:spacing w:before="120"/>
        <w:jc w:val="both"/>
        <w:rPr>
          <w:rFonts w:ascii="Times New Roman" w:hAnsi="Times New Roman" w:cs="Times New Roman"/>
          <w:b/>
          <w:bCs/>
          <w:i/>
          <w:iCs/>
          <w:lang w:val="en-GB"/>
        </w:rPr>
      </w:pPr>
      <w:proofErr w:type="spellStart"/>
      <w:r w:rsidRPr="00FD1916">
        <w:rPr>
          <w:rFonts w:ascii="Times New Roman" w:hAnsi="Times New Roman" w:cs="Times New Roman"/>
          <w:b/>
          <w:bCs/>
          <w:lang w:val="en-GB"/>
        </w:rPr>
        <w:t>Надомест</w:t>
      </w:r>
      <w:proofErr w:type="spellEnd"/>
      <w:r w:rsidRPr="00FD1916">
        <w:rPr>
          <w:rFonts w:ascii="Times New Roman" w:hAnsi="Times New Roman" w:cs="Times New Roman"/>
          <w:b/>
          <w:bCs/>
          <w:lang w:val="en-GB"/>
        </w:rPr>
        <w:t xml:space="preserve"> за </w:t>
      </w:r>
      <w:r w:rsidR="00EE630D">
        <w:rPr>
          <w:rFonts w:ascii="Times New Roman" w:hAnsi="Times New Roman" w:cs="Times New Roman"/>
          <w:b/>
          <w:bCs/>
          <w:lang w:val="mk-MK"/>
        </w:rPr>
        <w:t>тимот директно вклучен во спроведување на акцијата</w:t>
      </w:r>
      <w:r w:rsidRPr="00FD1916">
        <w:rPr>
          <w:rFonts w:ascii="Times New Roman" w:hAnsi="Times New Roman" w:cs="Times New Roman"/>
          <w:b/>
          <w:bCs/>
          <w:lang w:val="en-GB"/>
        </w:rPr>
        <w:t xml:space="preserve"> (</w:t>
      </w:r>
      <w:proofErr w:type="spellStart"/>
      <w:r w:rsidRPr="00FD1916">
        <w:rPr>
          <w:rFonts w:ascii="Times New Roman" w:hAnsi="Times New Roman" w:cs="Times New Roman"/>
          <w:b/>
          <w:bCs/>
          <w:lang w:val="en-GB"/>
        </w:rPr>
        <w:t>максимум</w:t>
      </w:r>
      <w:proofErr w:type="spellEnd"/>
      <w:r w:rsidRPr="00FD1916">
        <w:rPr>
          <w:rFonts w:ascii="Times New Roman" w:hAnsi="Times New Roman" w:cs="Times New Roman"/>
          <w:b/>
          <w:bCs/>
          <w:lang w:val="en-GB"/>
        </w:rPr>
        <w:t xml:space="preserve"> 20% од </w:t>
      </w:r>
      <w:proofErr w:type="spellStart"/>
      <w:r w:rsidRPr="00FD1916">
        <w:rPr>
          <w:rFonts w:ascii="Times New Roman" w:hAnsi="Times New Roman" w:cs="Times New Roman"/>
          <w:b/>
          <w:bCs/>
          <w:lang w:val="en-GB"/>
        </w:rPr>
        <w:t>вкупниот</w:t>
      </w:r>
      <w:proofErr w:type="spellEnd"/>
      <w:r w:rsidRPr="00FD1916">
        <w:rPr>
          <w:rFonts w:ascii="Times New Roman" w:hAnsi="Times New Roman" w:cs="Times New Roman"/>
          <w:b/>
          <w:bCs/>
          <w:lang w:val="en-GB"/>
        </w:rPr>
        <w:t xml:space="preserve"> </w:t>
      </w:r>
      <w:proofErr w:type="spellStart"/>
      <w:r w:rsidRPr="00FD1916">
        <w:rPr>
          <w:rFonts w:ascii="Times New Roman" w:hAnsi="Times New Roman" w:cs="Times New Roman"/>
          <w:b/>
          <w:bCs/>
          <w:lang w:val="en-GB"/>
        </w:rPr>
        <w:t>буџет</w:t>
      </w:r>
      <w:proofErr w:type="spellEnd"/>
      <w:r w:rsidR="00EE630D">
        <w:rPr>
          <w:rFonts w:ascii="Times New Roman" w:hAnsi="Times New Roman" w:cs="Times New Roman"/>
          <w:b/>
          <w:bCs/>
          <w:lang w:val="mk-MK"/>
        </w:rPr>
        <w:t xml:space="preserve"> за акцијата</w:t>
      </w:r>
      <w:r w:rsidRPr="00FD1916">
        <w:rPr>
          <w:rFonts w:ascii="Times New Roman" w:hAnsi="Times New Roman" w:cs="Times New Roman"/>
          <w:b/>
          <w:bCs/>
          <w:lang w:val="en-GB"/>
        </w:rPr>
        <w:t xml:space="preserve">; </w:t>
      </w:r>
      <w:proofErr w:type="spellStart"/>
      <w:r w:rsidRPr="00773F05">
        <w:rPr>
          <w:rFonts w:ascii="Times New Roman" w:hAnsi="Times New Roman" w:cs="Times New Roman"/>
          <w:b/>
          <w:bCs/>
          <w:i/>
          <w:lang w:val="en-GB"/>
        </w:rPr>
        <w:t>персоналот</w:t>
      </w:r>
      <w:proofErr w:type="spellEnd"/>
      <w:r w:rsidRPr="00773F05">
        <w:rPr>
          <w:rFonts w:ascii="Times New Roman" w:hAnsi="Times New Roman" w:cs="Times New Roman"/>
          <w:b/>
          <w:bCs/>
          <w:i/>
          <w:lang w:val="en-GB"/>
        </w:rPr>
        <w:t xml:space="preserve"> во </w:t>
      </w:r>
      <w:proofErr w:type="spellStart"/>
      <w:r w:rsidRPr="00773F05">
        <w:rPr>
          <w:rFonts w:ascii="Times New Roman" w:hAnsi="Times New Roman" w:cs="Times New Roman"/>
          <w:b/>
          <w:bCs/>
          <w:i/>
          <w:lang w:val="en-GB"/>
        </w:rPr>
        <w:t>јавната</w:t>
      </w:r>
      <w:proofErr w:type="spellEnd"/>
      <w:r w:rsidRPr="00773F05">
        <w:rPr>
          <w:rFonts w:ascii="Times New Roman" w:hAnsi="Times New Roman" w:cs="Times New Roman"/>
          <w:b/>
          <w:bCs/>
          <w:i/>
          <w:lang w:val="en-GB"/>
        </w:rPr>
        <w:t xml:space="preserve"> </w:t>
      </w:r>
      <w:proofErr w:type="spellStart"/>
      <w:r w:rsidRPr="00773F05">
        <w:rPr>
          <w:rFonts w:ascii="Times New Roman" w:hAnsi="Times New Roman" w:cs="Times New Roman"/>
          <w:b/>
          <w:bCs/>
          <w:i/>
          <w:lang w:val="en-GB"/>
        </w:rPr>
        <w:t>администрација</w:t>
      </w:r>
      <w:proofErr w:type="spellEnd"/>
      <w:r w:rsidRPr="00773F05">
        <w:rPr>
          <w:rFonts w:ascii="Times New Roman" w:hAnsi="Times New Roman" w:cs="Times New Roman"/>
          <w:b/>
          <w:bCs/>
          <w:i/>
          <w:lang w:val="en-GB"/>
        </w:rPr>
        <w:t xml:space="preserve"> </w:t>
      </w:r>
      <w:proofErr w:type="spellStart"/>
      <w:r w:rsidRPr="00773F05">
        <w:rPr>
          <w:rFonts w:ascii="Times New Roman" w:hAnsi="Times New Roman" w:cs="Times New Roman"/>
          <w:b/>
          <w:bCs/>
          <w:i/>
          <w:lang w:val="en-GB"/>
        </w:rPr>
        <w:t>нема</w:t>
      </w:r>
      <w:proofErr w:type="spellEnd"/>
      <w:r w:rsidRPr="00773F05">
        <w:rPr>
          <w:rFonts w:ascii="Times New Roman" w:hAnsi="Times New Roman" w:cs="Times New Roman"/>
          <w:b/>
          <w:bCs/>
          <w:i/>
          <w:lang w:val="en-GB"/>
        </w:rPr>
        <w:t xml:space="preserve"> </w:t>
      </w:r>
      <w:proofErr w:type="spellStart"/>
      <w:r w:rsidRPr="00773F05">
        <w:rPr>
          <w:rFonts w:ascii="Times New Roman" w:hAnsi="Times New Roman" w:cs="Times New Roman"/>
          <w:b/>
          <w:bCs/>
          <w:i/>
          <w:lang w:val="en-GB"/>
        </w:rPr>
        <w:t>право</w:t>
      </w:r>
      <w:proofErr w:type="spellEnd"/>
      <w:r w:rsidRPr="00773F05">
        <w:rPr>
          <w:rFonts w:ascii="Times New Roman" w:hAnsi="Times New Roman" w:cs="Times New Roman"/>
          <w:b/>
          <w:bCs/>
          <w:i/>
          <w:lang w:val="en-GB"/>
        </w:rPr>
        <w:t xml:space="preserve"> на </w:t>
      </w:r>
      <w:proofErr w:type="spellStart"/>
      <w:r w:rsidRPr="00773F05">
        <w:rPr>
          <w:rFonts w:ascii="Times New Roman" w:hAnsi="Times New Roman" w:cs="Times New Roman"/>
          <w:b/>
          <w:bCs/>
          <w:i/>
          <w:lang w:val="en-GB"/>
        </w:rPr>
        <w:t>ваков</w:t>
      </w:r>
      <w:proofErr w:type="spellEnd"/>
      <w:r w:rsidRPr="00773F05">
        <w:rPr>
          <w:rFonts w:ascii="Times New Roman" w:hAnsi="Times New Roman" w:cs="Times New Roman"/>
          <w:b/>
          <w:bCs/>
          <w:i/>
          <w:lang w:val="en-GB"/>
        </w:rPr>
        <w:t xml:space="preserve"> </w:t>
      </w:r>
      <w:proofErr w:type="spellStart"/>
      <w:r w:rsidRPr="00773F05">
        <w:rPr>
          <w:rFonts w:ascii="Times New Roman" w:hAnsi="Times New Roman" w:cs="Times New Roman"/>
          <w:b/>
          <w:bCs/>
          <w:i/>
          <w:lang w:val="en-GB"/>
        </w:rPr>
        <w:t>надомест</w:t>
      </w:r>
      <w:proofErr w:type="spellEnd"/>
      <w:r w:rsidRPr="00FD1916">
        <w:rPr>
          <w:rFonts w:ascii="Times New Roman" w:hAnsi="Times New Roman" w:cs="Times New Roman"/>
          <w:b/>
          <w:bCs/>
          <w:lang w:val="en-GB"/>
        </w:rPr>
        <w:t>):</w:t>
      </w:r>
    </w:p>
    <w:p w14:paraId="1432168A" w14:textId="29139DB1" w:rsidR="00E02C09" w:rsidRPr="00AC691E" w:rsidRDefault="00FD1916" w:rsidP="00FD1916">
      <w:pPr>
        <w:pStyle w:val="ListParagraph"/>
        <w:numPr>
          <w:ilvl w:val="0"/>
          <w:numId w:val="11"/>
        </w:numPr>
        <w:spacing w:before="120"/>
        <w:rPr>
          <w:rFonts w:ascii="Times New Roman" w:hAnsi="Times New Roman" w:cs="Times New Roman"/>
          <w:lang w:val="en-GB"/>
        </w:rPr>
      </w:pPr>
      <w:proofErr w:type="spellStart"/>
      <w:r w:rsidRPr="00FD1916">
        <w:rPr>
          <w:rFonts w:ascii="Times New Roman" w:hAnsi="Times New Roman" w:cs="Times New Roman"/>
          <w:lang w:val="en-GB"/>
        </w:rPr>
        <w:t>Персоналот</w:t>
      </w:r>
      <w:proofErr w:type="spellEnd"/>
      <w:r w:rsidRPr="00FD1916">
        <w:rPr>
          <w:rFonts w:ascii="Times New Roman" w:hAnsi="Times New Roman" w:cs="Times New Roman"/>
          <w:lang w:val="en-GB"/>
        </w:rPr>
        <w:t xml:space="preserve"> на ГО </w:t>
      </w:r>
      <w:r w:rsidR="002506D6">
        <w:rPr>
          <w:rFonts w:ascii="Times New Roman" w:hAnsi="Times New Roman" w:cs="Times New Roman"/>
          <w:lang w:val="mk-MK"/>
        </w:rPr>
        <w:t xml:space="preserve">што </w:t>
      </w:r>
      <w:proofErr w:type="spellStart"/>
      <w:r w:rsidRPr="00FD1916">
        <w:rPr>
          <w:rFonts w:ascii="Times New Roman" w:hAnsi="Times New Roman" w:cs="Times New Roman"/>
          <w:lang w:val="en-GB"/>
        </w:rPr>
        <w:t>директно</w:t>
      </w:r>
      <w:proofErr w:type="spellEnd"/>
      <w:r w:rsidRPr="00FD1916">
        <w:rPr>
          <w:rFonts w:ascii="Times New Roman" w:hAnsi="Times New Roman" w:cs="Times New Roman"/>
          <w:lang w:val="en-GB"/>
        </w:rPr>
        <w:t xml:space="preserve"> </w:t>
      </w:r>
      <w:proofErr w:type="spellStart"/>
      <w:r w:rsidRPr="00FD1916">
        <w:rPr>
          <w:rFonts w:ascii="Times New Roman" w:hAnsi="Times New Roman" w:cs="Times New Roman"/>
          <w:lang w:val="en-GB"/>
        </w:rPr>
        <w:t>работи</w:t>
      </w:r>
      <w:proofErr w:type="spellEnd"/>
      <w:r w:rsidRPr="00FD1916">
        <w:rPr>
          <w:rFonts w:ascii="Times New Roman" w:hAnsi="Times New Roman" w:cs="Times New Roman"/>
          <w:lang w:val="en-GB"/>
        </w:rPr>
        <w:t xml:space="preserve"> на </w:t>
      </w:r>
      <w:proofErr w:type="spellStart"/>
      <w:r w:rsidRPr="00FD1916">
        <w:rPr>
          <w:rFonts w:ascii="Times New Roman" w:hAnsi="Times New Roman" w:cs="Times New Roman"/>
          <w:lang w:val="en-GB"/>
        </w:rPr>
        <w:t>спроведување</w:t>
      </w:r>
      <w:proofErr w:type="spellEnd"/>
      <w:r w:rsidRPr="00FD1916">
        <w:rPr>
          <w:rFonts w:ascii="Times New Roman" w:hAnsi="Times New Roman" w:cs="Times New Roman"/>
          <w:lang w:val="en-GB"/>
        </w:rPr>
        <w:t xml:space="preserve"> на </w:t>
      </w:r>
      <w:proofErr w:type="spellStart"/>
      <w:r w:rsidRPr="00FD1916">
        <w:rPr>
          <w:rFonts w:ascii="Times New Roman" w:hAnsi="Times New Roman" w:cs="Times New Roman"/>
          <w:lang w:val="en-GB"/>
        </w:rPr>
        <w:t>ак</w:t>
      </w:r>
      <w:proofErr w:type="spellEnd"/>
      <w:r w:rsidR="002506D6">
        <w:rPr>
          <w:rFonts w:ascii="Times New Roman" w:hAnsi="Times New Roman" w:cs="Times New Roman"/>
          <w:lang w:val="mk-MK"/>
        </w:rPr>
        <w:t>цијата</w:t>
      </w:r>
      <w:r w:rsidR="00566BA4" w:rsidRPr="00AC691E">
        <w:rPr>
          <w:rFonts w:ascii="Times New Roman" w:hAnsi="Times New Roman" w:cs="Times New Roman"/>
          <w:lang w:val="en-GB"/>
        </w:rPr>
        <w:t xml:space="preserve"> </w:t>
      </w:r>
    </w:p>
    <w:p w14:paraId="6097770F" w14:textId="387B69C6" w:rsidR="00E02C09" w:rsidRPr="00AC691E" w:rsidRDefault="00FD1916" w:rsidP="00FD1916">
      <w:pPr>
        <w:pStyle w:val="ListParagraph"/>
        <w:numPr>
          <w:ilvl w:val="0"/>
          <w:numId w:val="1"/>
        </w:numPr>
        <w:spacing w:before="120"/>
        <w:contextualSpacing w:val="0"/>
        <w:rPr>
          <w:rFonts w:ascii="Times New Roman" w:hAnsi="Times New Roman" w:cs="Times New Roman"/>
          <w:lang w:val="en-GB"/>
        </w:rPr>
      </w:pPr>
      <w:proofErr w:type="spellStart"/>
      <w:r w:rsidRPr="00FD1916">
        <w:rPr>
          <w:rFonts w:ascii="Times New Roman" w:hAnsi="Times New Roman" w:cs="Times New Roman"/>
          <w:b/>
          <w:bCs/>
          <w:lang w:val="en-GB"/>
        </w:rPr>
        <w:t>Трошоци</w:t>
      </w:r>
      <w:proofErr w:type="spellEnd"/>
      <w:r w:rsidRPr="00FD1916">
        <w:rPr>
          <w:rFonts w:ascii="Times New Roman" w:hAnsi="Times New Roman" w:cs="Times New Roman"/>
          <w:b/>
          <w:bCs/>
          <w:lang w:val="en-GB"/>
        </w:rPr>
        <w:t xml:space="preserve"> за </w:t>
      </w:r>
      <w:proofErr w:type="spellStart"/>
      <w:r w:rsidRPr="00FD1916">
        <w:rPr>
          <w:rFonts w:ascii="Times New Roman" w:hAnsi="Times New Roman" w:cs="Times New Roman"/>
          <w:b/>
          <w:bCs/>
          <w:lang w:val="en-GB"/>
        </w:rPr>
        <w:t>макс</w:t>
      </w:r>
      <w:proofErr w:type="spellEnd"/>
      <w:r w:rsidRPr="00FD1916">
        <w:rPr>
          <w:rFonts w:ascii="Times New Roman" w:hAnsi="Times New Roman" w:cs="Times New Roman"/>
          <w:b/>
          <w:bCs/>
          <w:lang w:val="en-GB"/>
        </w:rPr>
        <w:t xml:space="preserve">. 1 </w:t>
      </w:r>
      <w:proofErr w:type="spellStart"/>
      <w:r w:rsidRPr="00FD1916">
        <w:rPr>
          <w:rFonts w:ascii="Times New Roman" w:hAnsi="Times New Roman" w:cs="Times New Roman"/>
          <w:b/>
          <w:bCs/>
          <w:lang w:val="en-GB"/>
        </w:rPr>
        <w:t>тематски</w:t>
      </w:r>
      <w:proofErr w:type="spellEnd"/>
      <w:r w:rsidRPr="00FD1916">
        <w:rPr>
          <w:rFonts w:ascii="Times New Roman" w:hAnsi="Times New Roman" w:cs="Times New Roman"/>
          <w:b/>
          <w:bCs/>
          <w:lang w:val="en-GB"/>
        </w:rPr>
        <w:t xml:space="preserve"> </w:t>
      </w:r>
      <w:proofErr w:type="spellStart"/>
      <w:r w:rsidRPr="00FD1916">
        <w:rPr>
          <w:rFonts w:ascii="Times New Roman" w:hAnsi="Times New Roman" w:cs="Times New Roman"/>
          <w:b/>
          <w:bCs/>
          <w:lang w:val="en-GB"/>
        </w:rPr>
        <w:t>експерт</w:t>
      </w:r>
      <w:proofErr w:type="spellEnd"/>
      <w:r w:rsidRPr="00FD1916">
        <w:rPr>
          <w:rFonts w:ascii="Times New Roman" w:hAnsi="Times New Roman" w:cs="Times New Roman"/>
          <w:b/>
          <w:bCs/>
          <w:lang w:val="en-GB"/>
        </w:rPr>
        <w:t xml:space="preserve"> (</w:t>
      </w:r>
      <w:proofErr w:type="spellStart"/>
      <w:r w:rsidRPr="00FD1916">
        <w:rPr>
          <w:rFonts w:ascii="Times New Roman" w:hAnsi="Times New Roman" w:cs="Times New Roman"/>
          <w:b/>
          <w:bCs/>
          <w:lang w:val="en-GB"/>
        </w:rPr>
        <w:t>со</w:t>
      </w:r>
      <w:proofErr w:type="spellEnd"/>
      <w:r w:rsidRPr="00FD1916">
        <w:rPr>
          <w:rFonts w:ascii="Times New Roman" w:hAnsi="Times New Roman" w:cs="Times New Roman"/>
          <w:b/>
          <w:bCs/>
          <w:lang w:val="en-GB"/>
        </w:rPr>
        <w:t xml:space="preserve"> </w:t>
      </w:r>
      <w:proofErr w:type="spellStart"/>
      <w:r w:rsidRPr="00FD1916">
        <w:rPr>
          <w:rFonts w:ascii="Times New Roman" w:hAnsi="Times New Roman" w:cs="Times New Roman"/>
          <w:b/>
          <w:bCs/>
          <w:lang w:val="en-GB"/>
        </w:rPr>
        <w:t>исклучок</w:t>
      </w:r>
      <w:proofErr w:type="spellEnd"/>
      <w:r w:rsidRPr="00FD1916">
        <w:rPr>
          <w:rFonts w:ascii="Times New Roman" w:hAnsi="Times New Roman" w:cs="Times New Roman"/>
          <w:b/>
          <w:bCs/>
          <w:lang w:val="en-GB"/>
        </w:rPr>
        <w:t xml:space="preserve"> за </w:t>
      </w:r>
      <w:proofErr w:type="spellStart"/>
      <w:r w:rsidRPr="00FD1916">
        <w:rPr>
          <w:rFonts w:ascii="Times New Roman" w:hAnsi="Times New Roman" w:cs="Times New Roman"/>
          <w:b/>
          <w:bCs/>
          <w:lang w:val="en-GB"/>
        </w:rPr>
        <w:t>правни</w:t>
      </w:r>
      <w:proofErr w:type="spellEnd"/>
      <w:r w:rsidRPr="00FD1916">
        <w:rPr>
          <w:rFonts w:ascii="Times New Roman" w:hAnsi="Times New Roman" w:cs="Times New Roman"/>
          <w:b/>
          <w:bCs/>
          <w:lang w:val="en-GB"/>
        </w:rPr>
        <w:t xml:space="preserve"> </w:t>
      </w:r>
      <w:proofErr w:type="spellStart"/>
      <w:r w:rsidRPr="00FD1916">
        <w:rPr>
          <w:rFonts w:ascii="Times New Roman" w:hAnsi="Times New Roman" w:cs="Times New Roman"/>
          <w:b/>
          <w:bCs/>
          <w:lang w:val="en-GB"/>
        </w:rPr>
        <w:t>прашања</w:t>
      </w:r>
      <w:proofErr w:type="spellEnd"/>
      <w:r w:rsidRPr="00FD1916">
        <w:rPr>
          <w:rFonts w:ascii="Times New Roman" w:hAnsi="Times New Roman" w:cs="Times New Roman"/>
          <w:b/>
          <w:bCs/>
          <w:lang w:val="en-GB"/>
        </w:rPr>
        <w:t>):</w:t>
      </w:r>
    </w:p>
    <w:p w14:paraId="0D0F24E3" w14:textId="043192C3" w:rsidR="0008124B" w:rsidRDefault="0008124B" w:rsidP="00491DB8">
      <w:pPr>
        <w:pStyle w:val="ListParagraph"/>
        <w:numPr>
          <w:ilvl w:val="0"/>
          <w:numId w:val="11"/>
        </w:numPr>
        <w:spacing w:before="120"/>
        <w:jc w:val="both"/>
        <w:rPr>
          <w:rFonts w:ascii="Times New Roman" w:hAnsi="Times New Roman" w:cs="Times New Roman"/>
          <w:lang w:val="en-GB"/>
        </w:rPr>
      </w:pPr>
      <w:proofErr w:type="spellStart"/>
      <w:r w:rsidRPr="0008124B">
        <w:rPr>
          <w:rFonts w:ascii="Times New Roman" w:hAnsi="Times New Roman" w:cs="Times New Roman"/>
          <w:lang w:val="en-GB"/>
        </w:rPr>
        <w:t>Надомест</w:t>
      </w:r>
      <w:proofErr w:type="spellEnd"/>
      <w:r w:rsidRPr="0008124B">
        <w:rPr>
          <w:rFonts w:ascii="Times New Roman" w:hAnsi="Times New Roman" w:cs="Times New Roman"/>
          <w:lang w:val="en-GB"/>
        </w:rPr>
        <w:t xml:space="preserve"> за </w:t>
      </w:r>
      <w:proofErr w:type="spellStart"/>
      <w:r w:rsidRPr="0008124B">
        <w:rPr>
          <w:rFonts w:ascii="Times New Roman" w:hAnsi="Times New Roman" w:cs="Times New Roman"/>
          <w:lang w:val="en-GB"/>
        </w:rPr>
        <w:t>експерт</w:t>
      </w:r>
      <w:proofErr w:type="spellEnd"/>
      <w:r w:rsidRPr="0008124B">
        <w:rPr>
          <w:rFonts w:ascii="Times New Roman" w:hAnsi="Times New Roman" w:cs="Times New Roman"/>
          <w:lang w:val="en-GB"/>
        </w:rPr>
        <w:t xml:space="preserve"> за </w:t>
      </w:r>
      <w:proofErr w:type="spellStart"/>
      <w:r w:rsidRPr="0008124B">
        <w:rPr>
          <w:rFonts w:ascii="Times New Roman" w:hAnsi="Times New Roman" w:cs="Times New Roman"/>
          <w:lang w:val="en-GB"/>
        </w:rPr>
        <w:t>одредена</w:t>
      </w:r>
      <w:proofErr w:type="spellEnd"/>
      <w:r w:rsidRPr="0008124B">
        <w:rPr>
          <w:rFonts w:ascii="Times New Roman" w:hAnsi="Times New Roman" w:cs="Times New Roman"/>
          <w:lang w:val="en-GB"/>
        </w:rPr>
        <w:t xml:space="preserve"> </w:t>
      </w:r>
      <w:proofErr w:type="spellStart"/>
      <w:r w:rsidRPr="0008124B">
        <w:rPr>
          <w:rFonts w:ascii="Times New Roman" w:hAnsi="Times New Roman" w:cs="Times New Roman"/>
          <w:lang w:val="en-GB"/>
        </w:rPr>
        <w:t>тематска</w:t>
      </w:r>
      <w:proofErr w:type="spellEnd"/>
      <w:r w:rsidRPr="0008124B">
        <w:rPr>
          <w:rFonts w:ascii="Times New Roman" w:hAnsi="Times New Roman" w:cs="Times New Roman"/>
          <w:lang w:val="en-GB"/>
        </w:rPr>
        <w:t xml:space="preserve"> </w:t>
      </w:r>
      <w:proofErr w:type="spellStart"/>
      <w:r w:rsidRPr="0008124B">
        <w:rPr>
          <w:rFonts w:ascii="Times New Roman" w:hAnsi="Times New Roman" w:cs="Times New Roman"/>
          <w:lang w:val="en-GB"/>
        </w:rPr>
        <w:t>експертиза</w:t>
      </w:r>
      <w:proofErr w:type="spellEnd"/>
      <w:r w:rsidRPr="0008124B">
        <w:rPr>
          <w:rFonts w:ascii="Times New Roman" w:hAnsi="Times New Roman" w:cs="Times New Roman"/>
          <w:lang w:val="en-GB"/>
        </w:rPr>
        <w:t xml:space="preserve"> </w:t>
      </w:r>
      <w:proofErr w:type="spellStart"/>
      <w:r w:rsidRPr="0008124B">
        <w:rPr>
          <w:rFonts w:ascii="Times New Roman" w:hAnsi="Times New Roman" w:cs="Times New Roman"/>
          <w:lang w:val="en-GB"/>
        </w:rPr>
        <w:t>која</w:t>
      </w:r>
      <w:proofErr w:type="spellEnd"/>
      <w:r w:rsidRPr="0008124B">
        <w:rPr>
          <w:rFonts w:ascii="Times New Roman" w:hAnsi="Times New Roman" w:cs="Times New Roman"/>
          <w:lang w:val="en-GB"/>
        </w:rPr>
        <w:t xml:space="preserve"> е од </w:t>
      </w:r>
      <w:proofErr w:type="spellStart"/>
      <w:r w:rsidRPr="0008124B">
        <w:rPr>
          <w:rFonts w:ascii="Times New Roman" w:hAnsi="Times New Roman" w:cs="Times New Roman"/>
          <w:lang w:val="en-GB"/>
        </w:rPr>
        <w:t>исклучителна</w:t>
      </w:r>
      <w:proofErr w:type="spellEnd"/>
      <w:r w:rsidRPr="0008124B">
        <w:rPr>
          <w:rFonts w:ascii="Times New Roman" w:hAnsi="Times New Roman" w:cs="Times New Roman"/>
          <w:lang w:val="en-GB"/>
        </w:rPr>
        <w:t xml:space="preserve"> </w:t>
      </w:r>
      <w:proofErr w:type="spellStart"/>
      <w:r w:rsidRPr="0008124B">
        <w:rPr>
          <w:rFonts w:ascii="Times New Roman" w:hAnsi="Times New Roman" w:cs="Times New Roman"/>
          <w:lang w:val="en-GB"/>
        </w:rPr>
        <w:t>важност</w:t>
      </w:r>
      <w:proofErr w:type="spellEnd"/>
      <w:r w:rsidRPr="0008124B">
        <w:rPr>
          <w:rFonts w:ascii="Times New Roman" w:hAnsi="Times New Roman" w:cs="Times New Roman"/>
          <w:lang w:val="en-GB"/>
        </w:rPr>
        <w:t xml:space="preserve"> за </w:t>
      </w:r>
      <w:proofErr w:type="spellStart"/>
      <w:r w:rsidRPr="0008124B">
        <w:rPr>
          <w:rFonts w:ascii="Times New Roman" w:hAnsi="Times New Roman" w:cs="Times New Roman"/>
          <w:lang w:val="en-GB"/>
        </w:rPr>
        <w:t>конкретни</w:t>
      </w:r>
      <w:proofErr w:type="spellEnd"/>
      <w:r w:rsidRPr="0008124B">
        <w:rPr>
          <w:rFonts w:ascii="Times New Roman" w:hAnsi="Times New Roman" w:cs="Times New Roman"/>
          <w:lang w:val="en-GB"/>
        </w:rPr>
        <w:t xml:space="preserve"> </w:t>
      </w:r>
      <w:proofErr w:type="spellStart"/>
      <w:r w:rsidRPr="0008124B">
        <w:rPr>
          <w:rFonts w:ascii="Times New Roman" w:hAnsi="Times New Roman" w:cs="Times New Roman"/>
          <w:lang w:val="en-GB"/>
        </w:rPr>
        <w:t>активности</w:t>
      </w:r>
      <w:proofErr w:type="spellEnd"/>
      <w:r w:rsidRPr="0008124B">
        <w:rPr>
          <w:rFonts w:ascii="Times New Roman" w:hAnsi="Times New Roman" w:cs="Times New Roman"/>
          <w:lang w:val="en-GB"/>
        </w:rPr>
        <w:t xml:space="preserve"> во </w:t>
      </w:r>
      <w:proofErr w:type="spellStart"/>
      <w:r w:rsidRPr="0008124B">
        <w:rPr>
          <w:rFonts w:ascii="Times New Roman" w:hAnsi="Times New Roman" w:cs="Times New Roman"/>
          <w:lang w:val="en-GB"/>
        </w:rPr>
        <w:t>рамките</w:t>
      </w:r>
      <w:proofErr w:type="spellEnd"/>
      <w:r w:rsidRPr="0008124B">
        <w:rPr>
          <w:rFonts w:ascii="Times New Roman" w:hAnsi="Times New Roman" w:cs="Times New Roman"/>
          <w:lang w:val="en-GB"/>
        </w:rPr>
        <w:t xml:space="preserve"> на </w:t>
      </w:r>
      <w:proofErr w:type="spellStart"/>
      <w:r w:rsidRPr="0008124B">
        <w:rPr>
          <w:rFonts w:ascii="Times New Roman" w:hAnsi="Times New Roman" w:cs="Times New Roman"/>
          <w:lang w:val="en-GB"/>
        </w:rPr>
        <w:t>избраната</w:t>
      </w:r>
      <w:proofErr w:type="spellEnd"/>
      <w:r w:rsidRPr="0008124B">
        <w:rPr>
          <w:rFonts w:ascii="Times New Roman" w:hAnsi="Times New Roman" w:cs="Times New Roman"/>
          <w:lang w:val="en-GB"/>
        </w:rPr>
        <w:t xml:space="preserve"> </w:t>
      </w:r>
      <w:proofErr w:type="spellStart"/>
      <w:r w:rsidRPr="0008124B">
        <w:rPr>
          <w:rFonts w:ascii="Times New Roman" w:hAnsi="Times New Roman" w:cs="Times New Roman"/>
          <w:lang w:val="en-GB"/>
        </w:rPr>
        <w:t>ак</w:t>
      </w:r>
      <w:proofErr w:type="spellEnd"/>
      <w:r w:rsidR="002506D6">
        <w:rPr>
          <w:rFonts w:ascii="Times New Roman" w:hAnsi="Times New Roman" w:cs="Times New Roman"/>
          <w:lang w:val="mk-MK"/>
        </w:rPr>
        <w:t>ција</w:t>
      </w:r>
      <w:r w:rsidRPr="0008124B">
        <w:rPr>
          <w:rFonts w:ascii="Times New Roman" w:hAnsi="Times New Roman" w:cs="Times New Roman"/>
          <w:lang w:val="en-GB"/>
        </w:rPr>
        <w:t xml:space="preserve">, а </w:t>
      </w:r>
      <w:proofErr w:type="spellStart"/>
      <w:r w:rsidRPr="0008124B">
        <w:rPr>
          <w:rFonts w:ascii="Times New Roman" w:hAnsi="Times New Roman" w:cs="Times New Roman"/>
          <w:lang w:val="en-GB"/>
        </w:rPr>
        <w:t>не</w:t>
      </w:r>
      <w:proofErr w:type="spellEnd"/>
      <w:r w:rsidRPr="0008124B">
        <w:rPr>
          <w:rFonts w:ascii="Times New Roman" w:hAnsi="Times New Roman" w:cs="Times New Roman"/>
          <w:lang w:val="en-GB"/>
        </w:rPr>
        <w:t xml:space="preserve"> е </w:t>
      </w:r>
      <w:proofErr w:type="spellStart"/>
      <w:r w:rsidRPr="0008124B">
        <w:rPr>
          <w:rFonts w:ascii="Times New Roman" w:hAnsi="Times New Roman" w:cs="Times New Roman"/>
          <w:lang w:val="en-GB"/>
        </w:rPr>
        <w:t>релевантна</w:t>
      </w:r>
      <w:proofErr w:type="spellEnd"/>
      <w:r w:rsidRPr="0008124B">
        <w:rPr>
          <w:rFonts w:ascii="Times New Roman" w:hAnsi="Times New Roman" w:cs="Times New Roman"/>
          <w:lang w:val="en-GB"/>
        </w:rPr>
        <w:t xml:space="preserve"> за </w:t>
      </w:r>
      <w:proofErr w:type="spellStart"/>
      <w:r w:rsidRPr="0008124B">
        <w:rPr>
          <w:rFonts w:ascii="Times New Roman" w:hAnsi="Times New Roman" w:cs="Times New Roman"/>
          <w:lang w:val="en-GB"/>
        </w:rPr>
        <w:t>законодавни</w:t>
      </w:r>
      <w:proofErr w:type="spellEnd"/>
      <w:r w:rsidRPr="0008124B">
        <w:rPr>
          <w:rFonts w:ascii="Times New Roman" w:hAnsi="Times New Roman" w:cs="Times New Roman"/>
          <w:lang w:val="en-GB"/>
        </w:rPr>
        <w:t xml:space="preserve"> </w:t>
      </w:r>
      <w:proofErr w:type="spellStart"/>
      <w:r w:rsidRPr="0008124B">
        <w:rPr>
          <w:rFonts w:ascii="Times New Roman" w:hAnsi="Times New Roman" w:cs="Times New Roman"/>
          <w:lang w:val="en-GB"/>
        </w:rPr>
        <w:t>прашања</w:t>
      </w:r>
      <w:proofErr w:type="spellEnd"/>
    </w:p>
    <w:p w14:paraId="49A444D5" w14:textId="77777777" w:rsidR="0008124B" w:rsidRDefault="0008124B" w:rsidP="00491DB8">
      <w:pPr>
        <w:pStyle w:val="ListParagraph"/>
        <w:numPr>
          <w:ilvl w:val="0"/>
          <w:numId w:val="1"/>
        </w:numPr>
        <w:spacing w:before="120"/>
        <w:contextualSpacing w:val="0"/>
        <w:jc w:val="both"/>
        <w:rPr>
          <w:rFonts w:ascii="Times New Roman" w:hAnsi="Times New Roman" w:cs="Times New Roman"/>
          <w:b/>
          <w:bCs/>
          <w:lang w:val="en-GB"/>
        </w:rPr>
      </w:pPr>
      <w:proofErr w:type="spellStart"/>
      <w:r w:rsidRPr="0008124B">
        <w:rPr>
          <w:rFonts w:ascii="Times New Roman" w:hAnsi="Times New Roman" w:cs="Times New Roman"/>
          <w:b/>
          <w:bCs/>
          <w:lang w:val="en-GB"/>
        </w:rPr>
        <w:t>Трошоци</w:t>
      </w:r>
      <w:proofErr w:type="spellEnd"/>
      <w:r w:rsidRPr="0008124B">
        <w:rPr>
          <w:rFonts w:ascii="Times New Roman" w:hAnsi="Times New Roman" w:cs="Times New Roman"/>
          <w:b/>
          <w:bCs/>
          <w:lang w:val="en-GB"/>
        </w:rPr>
        <w:t xml:space="preserve"> за </w:t>
      </w:r>
      <w:proofErr w:type="spellStart"/>
      <w:r w:rsidRPr="0008124B">
        <w:rPr>
          <w:rFonts w:ascii="Times New Roman" w:hAnsi="Times New Roman" w:cs="Times New Roman"/>
          <w:b/>
          <w:bCs/>
          <w:lang w:val="en-GB"/>
        </w:rPr>
        <w:t>макс</w:t>
      </w:r>
      <w:proofErr w:type="spellEnd"/>
      <w:r w:rsidRPr="0008124B">
        <w:rPr>
          <w:rFonts w:ascii="Times New Roman" w:hAnsi="Times New Roman" w:cs="Times New Roman"/>
          <w:b/>
          <w:bCs/>
          <w:lang w:val="en-GB"/>
        </w:rPr>
        <w:t xml:space="preserve">. 1 </w:t>
      </w:r>
      <w:proofErr w:type="spellStart"/>
      <w:r w:rsidRPr="0008124B">
        <w:rPr>
          <w:rFonts w:ascii="Times New Roman" w:hAnsi="Times New Roman" w:cs="Times New Roman"/>
          <w:b/>
          <w:bCs/>
          <w:lang w:val="en-GB"/>
        </w:rPr>
        <w:t>експерт</w:t>
      </w:r>
      <w:proofErr w:type="spellEnd"/>
      <w:r w:rsidRPr="0008124B">
        <w:rPr>
          <w:rFonts w:ascii="Times New Roman" w:hAnsi="Times New Roman" w:cs="Times New Roman"/>
          <w:b/>
          <w:bCs/>
          <w:lang w:val="en-GB"/>
        </w:rPr>
        <w:t xml:space="preserve"> за </w:t>
      </w:r>
      <w:proofErr w:type="spellStart"/>
      <w:r w:rsidRPr="0008124B">
        <w:rPr>
          <w:rFonts w:ascii="Times New Roman" w:hAnsi="Times New Roman" w:cs="Times New Roman"/>
          <w:b/>
          <w:bCs/>
          <w:lang w:val="en-GB"/>
        </w:rPr>
        <w:t>која</w:t>
      </w:r>
      <w:proofErr w:type="spellEnd"/>
      <w:r w:rsidRPr="0008124B">
        <w:rPr>
          <w:rFonts w:ascii="Times New Roman" w:hAnsi="Times New Roman" w:cs="Times New Roman"/>
          <w:b/>
          <w:bCs/>
          <w:lang w:val="en-GB"/>
        </w:rPr>
        <w:t xml:space="preserve"> </w:t>
      </w:r>
      <w:proofErr w:type="spellStart"/>
      <w:r w:rsidRPr="0008124B">
        <w:rPr>
          <w:rFonts w:ascii="Times New Roman" w:hAnsi="Times New Roman" w:cs="Times New Roman"/>
          <w:b/>
          <w:bCs/>
          <w:lang w:val="en-GB"/>
        </w:rPr>
        <w:t>било</w:t>
      </w:r>
      <w:proofErr w:type="spellEnd"/>
      <w:r w:rsidRPr="0008124B">
        <w:rPr>
          <w:rFonts w:ascii="Times New Roman" w:hAnsi="Times New Roman" w:cs="Times New Roman"/>
          <w:b/>
          <w:bCs/>
          <w:lang w:val="en-GB"/>
        </w:rPr>
        <w:t xml:space="preserve"> </w:t>
      </w:r>
      <w:proofErr w:type="spellStart"/>
      <w:r w:rsidRPr="0008124B">
        <w:rPr>
          <w:rFonts w:ascii="Times New Roman" w:hAnsi="Times New Roman" w:cs="Times New Roman"/>
          <w:b/>
          <w:bCs/>
          <w:lang w:val="en-GB"/>
        </w:rPr>
        <w:t>законодавна</w:t>
      </w:r>
      <w:proofErr w:type="spellEnd"/>
      <w:r w:rsidRPr="0008124B">
        <w:rPr>
          <w:rFonts w:ascii="Times New Roman" w:hAnsi="Times New Roman" w:cs="Times New Roman"/>
          <w:b/>
          <w:bCs/>
          <w:lang w:val="en-GB"/>
        </w:rPr>
        <w:t xml:space="preserve"> </w:t>
      </w:r>
      <w:proofErr w:type="spellStart"/>
      <w:r w:rsidRPr="0008124B">
        <w:rPr>
          <w:rFonts w:ascii="Times New Roman" w:hAnsi="Times New Roman" w:cs="Times New Roman"/>
          <w:b/>
          <w:bCs/>
          <w:lang w:val="en-GB"/>
        </w:rPr>
        <w:t>тема</w:t>
      </w:r>
      <w:proofErr w:type="spellEnd"/>
      <w:r w:rsidRPr="0008124B">
        <w:rPr>
          <w:rFonts w:ascii="Times New Roman" w:hAnsi="Times New Roman" w:cs="Times New Roman"/>
          <w:b/>
          <w:bCs/>
          <w:lang w:val="en-GB"/>
        </w:rPr>
        <w:t xml:space="preserve"> </w:t>
      </w:r>
      <w:proofErr w:type="spellStart"/>
      <w:r w:rsidRPr="0008124B">
        <w:rPr>
          <w:rFonts w:ascii="Times New Roman" w:hAnsi="Times New Roman" w:cs="Times New Roman"/>
          <w:b/>
          <w:bCs/>
          <w:lang w:val="en-GB"/>
        </w:rPr>
        <w:t>која</w:t>
      </w:r>
      <w:proofErr w:type="spellEnd"/>
      <w:r w:rsidRPr="0008124B">
        <w:rPr>
          <w:rFonts w:ascii="Times New Roman" w:hAnsi="Times New Roman" w:cs="Times New Roman"/>
          <w:b/>
          <w:bCs/>
          <w:lang w:val="en-GB"/>
        </w:rPr>
        <w:t xml:space="preserve"> </w:t>
      </w:r>
      <w:proofErr w:type="spellStart"/>
      <w:r w:rsidRPr="0008124B">
        <w:rPr>
          <w:rFonts w:ascii="Times New Roman" w:hAnsi="Times New Roman" w:cs="Times New Roman"/>
          <w:b/>
          <w:bCs/>
          <w:lang w:val="en-GB"/>
        </w:rPr>
        <w:t>се</w:t>
      </w:r>
      <w:proofErr w:type="spellEnd"/>
      <w:r w:rsidRPr="0008124B">
        <w:rPr>
          <w:rFonts w:ascii="Times New Roman" w:hAnsi="Times New Roman" w:cs="Times New Roman"/>
          <w:b/>
          <w:bCs/>
          <w:lang w:val="en-GB"/>
        </w:rPr>
        <w:t xml:space="preserve"> </w:t>
      </w:r>
      <w:proofErr w:type="spellStart"/>
      <w:r w:rsidRPr="0008124B">
        <w:rPr>
          <w:rFonts w:ascii="Times New Roman" w:hAnsi="Times New Roman" w:cs="Times New Roman"/>
          <w:b/>
          <w:bCs/>
          <w:lang w:val="en-GB"/>
        </w:rPr>
        <w:t>смета</w:t>
      </w:r>
      <w:proofErr w:type="spellEnd"/>
      <w:r w:rsidRPr="0008124B">
        <w:rPr>
          <w:rFonts w:ascii="Times New Roman" w:hAnsi="Times New Roman" w:cs="Times New Roman"/>
          <w:b/>
          <w:bCs/>
          <w:lang w:val="en-GB"/>
        </w:rPr>
        <w:t xml:space="preserve"> и е </w:t>
      </w:r>
      <w:proofErr w:type="spellStart"/>
      <w:r w:rsidRPr="0008124B">
        <w:rPr>
          <w:rFonts w:ascii="Times New Roman" w:hAnsi="Times New Roman" w:cs="Times New Roman"/>
          <w:b/>
          <w:bCs/>
          <w:lang w:val="en-GB"/>
        </w:rPr>
        <w:t>оправдано</w:t>
      </w:r>
      <w:proofErr w:type="spellEnd"/>
      <w:r w:rsidRPr="0008124B">
        <w:rPr>
          <w:rFonts w:ascii="Times New Roman" w:hAnsi="Times New Roman" w:cs="Times New Roman"/>
          <w:b/>
          <w:bCs/>
          <w:lang w:val="en-GB"/>
        </w:rPr>
        <w:t xml:space="preserve"> </w:t>
      </w:r>
      <w:proofErr w:type="spellStart"/>
      <w:r w:rsidRPr="0008124B">
        <w:rPr>
          <w:rFonts w:ascii="Times New Roman" w:hAnsi="Times New Roman" w:cs="Times New Roman"/>
          <w:b/>
          <w:bCs/>
          <w:lang w:val="en-GB"/>
        </w:rPr>
        <w:t>неопходна</w:t>
      </w:r>
      <w:proofErr w:type="spellEnd"/>
      <w:r w:rsidRPr="0008124B">
        <w:rPr>
          <w:rFonts w:ascii="Times New Roman" w:hAnsi="Times New Roman" w:cs="Times New Roman"/>
          <w:b/>
          <w:bCs/>
          <w:lang w:val="en-GB"/>
        </w:rPr>
        <w:t xml:space="preserve"> за </w:t>
      </w:r>
      <w:proofErr w:type="spellStart"/>
      <w:r w:rsidRPr="0008124B">
        <w:rPr>
          <w:rFonts w:ascii="Times New Roman" w:hAnsi="Times New Roman" w:cs="Times New Roman"/>
          <w:b/>
          <w:bCs/>
          <w:lang w:val="en-GB"/>
        </w:rPr>
        <w:t>успешно</w:t>
      </w:r>
      <w:proofErr w:type="spellEnd"/>
      <w:r w:rsidRPr="0008124B">
        <w:rPr>
          <w:rFonts w:ascii="Times New Roman" w:hAnsi="Times New Roman" w:cs="Times New Roman"/>
          <w:b/>
          <w:bCs/>
          <w:lang w:val="en-GB"/>
        </w:rPr>
        <w:t xml:space="preserve"> </w:t>
      </w:r>
      <w:proofErr w:type="spellStart"/>
      <w:r w:rsidRPr="0008124B">
        <w:rPr>
          <w:rFonts w:ascii="Times New Roman" w:hAnsi="Times New Roman" w:cs="Times New Roman"/>
          <w:b/>
          <w:bCs/>
          <w:lang w:val="en-GB"/>
        </w:rPr>
        <w:t>остварување</w:t>
      </w:r>
      <w:proofErr w:type="spellEnd"/>
      <w:r w:rsidRPr="0008124B">
        <w:rPr>
          <w:rFonts w:ascii="Times New Roman" w:hAnsi="Times New Roman" w:cs="Times New Roman"/>
          <w:b/>
          <w:bCs/>
          <w:lang w:val="en-GB"/>
        </w:rPr>
        <w:t xml:space="preserve"> на </w:t>
      </w:r>
      <w:proofErr w:type="spellStart"/>
      <w:r w:rsidRPr="0008124B">
        <w:rPr>
          <w:rFonts w:ascii="Times New Roman" w:hAnsi="Times New Roman" w:cs="Times New Roman"/>
          <w:b/>
          <w:bCs/>
          <w:lang w:val="en-GB"/>
        </w:rPr>
        <w:t>акциските</w:t>
      </w:r>
      <w:proofErr w:type="spellEnd"/>
      <w:r w:rsidRPr="0008124B">
        <w:rPr>
          <w:rFonts w:ascii="Times New Roman" w:hAnsi="Times New Roman" w:cs="Times New Roman"/>
          <w:b/>
          <w:bCs/>
          <w:lang w:val="en-GB"/>
        </w:rPr>
        <w:t xml:space="preserve"> </w:t>
      </w:r>
      <w:proofErr w:type="spellStart"/>
      <w:r w:rsidRPr="0008124B">
        <w:rPr>
          <w:rFonts w:ascii="Times New Roman" w:hAnsi="Times New Roman" w:cs="Times New Roman"/>
          <w:b/>
          <w:bCs/>
          <w:lang w:val="en-GB"/>
        </w:rPr>
        <w:t>активности</w:t>
      </w:r>
      <w:proofErr w:type="spellEnd"/>
      <w:r w:rsidRPr="0008124B">
        <w:rPr>
          <w:rFonts w:ascii="Times New Roman" w:hAnsi="Times New Roman" w:cs="Times New Roman"/>
          <w:b/>
          <w:bCs/>
          <w:lang w:val="en-GB"/>
        </w:rPr>
        <w:t>:</w:t>
      </w:r>
    </w:p>
    <w:p w14:paraId="21B6091D" w14:textId="71AFA8D0" w:rsidR="00E02C09" w:rsidRPr="00AC691E" w:rsidRDefault="00133E7C" w:rsidP="00491DB8">
      <w:pPr>
        <w:pStyle w:val="ListParagraph"/>
        <w:numPr>
          <w:ilvl w:val="0"/>
          <w:numId w:val="11"/>
        </w:numPr>
        <w:spacing w:before="120"/>
        <w:jc w:val="both"/>
        <w:rPr>
          <w:rFonts w:ascii="Times New Roman" w:hAnsi="Times New Roman" w:cs="Times New Roman"/>
          <w:b/>
          <w:bCs/>
          <w:lang w:val="en-GB"/>
        </w:rPr>
      </w:pPr>
      <w:proofErr w:type="spellStart"/>
      <w:r w:rsidRPr="00133E7C">
        <w:rPr>
          <w:rFonts w:ascii="Times New Roman" w:hAnsi="Times New Roman" w:cs="Times New Roman"/>
          <w:lang w:val="en-GB"/>
        </w:rPr>
        <w:t>Експертски</w:t>
      </w:r>
      <w:proofErr w:type="spellEnd"/>
      <w:r w:rsidRPr="00133E7C">
        <w:rPr>
          <w:rFonts w:ascii="Times New Roman" w:hAnsi="Times New Roman" w:cs="Times New Roman"/>
          <w:lang w:val="en-GB"/>
        </w:rPr>
        <w:t xml:space="preserve"> </w:t>
      </w:r>
      <w:proofErr w:type="spellStart"/>
      <w:r w:rsidRPr="00133E7C">
        <w:rPr>
          <w:rFonts w:ascii="Times New Roman" w:hAnsi="Times New Roman" w:cs="Times New Roman"/>
          <w:lang w:val="en-GB"/>
        </w:rPr>
        <w:t>трошок</w:t>
      </w:r>
      <w:proofErr w:type="spellEnd"/>
      <w:r w:rsidRPr="00133E7C">
        <w:rPr>
          <w:rFonts w:ascii="Times New Roman" w:hAnsi="Times New Roman" w:cs="Times New Roman"/>
          <w:lang w:val="en-GB"/>
        </w:rPr>
        <w:t xml:space="preserve"> за </w:t>
      </w:r>
      <w:proofErr w:type="spellStart"/>
      <w:r w:rsidRPr="00133E7C">
        <w:rPr>
          <w:rFonts w:ascii="Times New Roman" w:hAnsi="Times New Roman" w:cs="Times New Roman"/>
          <w:lang w:val="en-GB"/>
        </w:rPr>
        <w:t>законодавна</w:t>
      </w:r>
      <w:proofErr w:type="spellEnd"/>
      <w:r w:rsidRPr="00133E7C">
        <w:rPr>
          <w:rFonts w:ascii="Times New Roman" w:hAnsi="Times New Roman" w:cs="Times New Roman"/>
          <w:lang w:val="en-GB"/>
        </w:rPr>
        <w:t xml:space="preserve"> </w:t>
      </w:r>
      <w:proofErr w:type="spellStart"/>
      <w:r w:rsidRPr="00133E7C">
        <w:rPr>
          <w:rFonts w:ascii="Times New Roman" w:hAnsi="Times New Roman" w:cs="Times New Roman"/>
          <w:lang w:val="en-GB"/>
        </w:rPr>
        <w:t>експертиза</w:t>
      </w:r>
      <w:proofErr w:type="spellEnd"/>
      <w:r w:rsidRPr="00133E7C">
        <w:rPr>
          <w:rFonts w:ascii="Times New Roman" w:hAnsi="Times New Roman" w:cs="Times New Roman"/>
          <w:lang w:val="en-GB"/>
        </w:rPr>
        <w:t xml:space="preserve"> на </w:t>
      </w:r>
      <w:proofErr w:type="spellStart"/>
      <w:r w:rsidRPr="00133E7C">
        <w:rPr>
          <w:rFonts w:ascii="Times New Roman" w:hAnsi="Times New Roman" w:cs="Times New Roman"/>
          <w:lang w:val="en-GB"/>
        </w:rPr>
        <w:t>одредена</w:t>
      </w:r>
      <w:proofErr w:type="spellEnd"/>
      <w:r w:rsidRPr="00133E7C">
        <w:rPr>
          <w:rFonts w:ascii="Times New Roman" w:hAnsi="Times New Roman" w:cs="Times New Roman"/>
          <w:lang w:val="en-GB"/>
        </w:rPr>
        <w:t xml:space="preserve"> </w:t>
      </w:r>
      <w:proofErr w:type="spellStart"/>
      <w:r w:rsidRPr="00133E7C">
        <w:rPr>
          <w:rFonts w:ascii="Times New Roman" w:hAnsi="Times New Roman" w:cs="Times New Roman"/>
          <w:lang w:val="en-GB"/>
        </w:rPr>
        <w:t>тема</w:t>
      </w:r>
      <w:proofErr w:type="spellEnd"/>
      <w:r w:rsidRPr="00133E7C">
        <w:rPr>
          <w:rFonts w:ascii="Times New Roman" w:hAnsi="Times New Roman" w:cs="Times New Roman"/>
          <w:lang w:val="en-GB"/>
        </w:rPr>
        <w:t xml:space="preserve"> </w:t>
      </w:r>
      <w:r w:rsidR="00CB435B" w:rsidRPr="00AC691E">
        <w:rPr>
          <w:rFonts w:ascii="Times New Roman" w:hAnsi="Times New Roman" w:cs="Times New Roman"/>
          <w:lang w:val="en-GB"/>
        </w:rPr>
        <w:t xml:space="preserve">  </w:t>
      </w:r>
    </w:p>
    <w:p w14:paraId="5F88738D" w14:textId="68D17789" w:rsidR="00E02C09" w:rsidRPr="00AC691E" w:rsidRDefault="00611865" w:rsidP="00611865">
      <w:pPr>
        <w:pStyle w:val="ListParagraph"/>
        <w:numPr>
          <w:ilvl w:val="0"/>
          <w:numId w:val="1"/>
        </w:numPr>
        <w:spacing w:before="120"/>
        <w:contextualSpacing w:val="0"/>
        <w:rPr>
          <w:rFonts w:ascii="Times New Roman" w:hAnsi="Times New Roman" w:cs="Times New Roman"/>
          <w:b/>
          <w:bCs/>
          <w:lang w:val="en-GB"/>
        </w:rPr>
      </w:pPr>
      <w:proofErr w:type="spellStart"/>
      <w:r w:rsidRPr="00611865">
        <w:rPr>
          <w:rFonts w:ascii="Times New Roman" w:hAnsi="Times New Roman" w:cs="Times New Roman"/>
          <w:b/>
          <w:bCs/>
          <w:lang w:val="en-GB"/>
        </w:rPr>
        <w:t>Трошоци</w:t>
      </w:r>
      <w:proofErr w:type="spellEnd"/>
      <w:r w:rsidRPr="00611865">
        <w:rPr>
          <w:rFonts w:ascii="Times New Roman" w:hAnsi="Times New Roman" w:cs="Times New Roman"/>
          <w:b/>
          <w:bCs/>
          <w:lang w:val="en-GB"/>
        </w:rPr>
        <w:t xml:space="preserve"> за </w:t>
      </w:r>
      <w:proofErr w:type="spellStart"/>
      <w:r w:rsidRPr="00611865">
        <w:rPr>
          <w:rFonts w:ascii="Times New Roman" w:hAnsi="Times New Roman" w:cs="Times New Roman"/>
          <w:b/>
          <w:bCs/>
          <w:lang w:val="en-GB"/>
        </w:rPr>
        <w:t>патување</w:t>
      </w:r>
      <w:proofErr w:type="spellEnd"/>
      <w:r w:rsidRPr="00611865">
        <w:rPr>
          <w:rFonts w:ascii="Times New Roman" w:hAnsi="Times New Roman" w:cs="Times New Roman"/>
          <w:b/>
          <w:bCs/>
          <w:lang w:val="en-GB"/>
        </w:rPr>
        <w:t xml:space="preserve">, </w:t>
      </w:r>
      <w:proofErr w:type="spellStart"/>
      <w:r w:rsidRPr="00611865">
        <w:rPr>
          <w:rFonts w:ascii="Times New Roman" w:hAnsi="Times New Roman" w:cs="Times New Roman"/>
          <w:b/>
          <w:bCs/>
          <w:lang w:val="en-GB"/>
        </w:rPr>
        <w:t>сместување</w:t>
      </w:r>
      <w:proofErr w:type="spellEnd"/>
      <w:r w:rsidRPr="00611865">
        <w:rPr>
          <w:rFonts w:ascii="Times New Roman" w:hAnsi="Times New Roman" w:cs="Times New Roman"/>
          <w:b/>
          <w:bCs/>
          <w:lang w:val="en-GB"/>
        </w:rPr>
        <w:t xml:space="preserve"> и </w:t>
      </w:r>
      <w:proofErr w:type="spellStart"/>
      <w:r w:rsidRPr="00611865">
        <w:rPr>
          <w:rFonts w:ascii="Times New Roman" w:hAnsi="Times New Roman" w:cs="Times New Roman"/>
          <w:b/>
          <w:bCs/>
          <w:lang w:val="en-GB"/>
        </w:rPr>
        <w:t>превоз</w:t>
      </w:r>
      <w:proofErr w:type="spellEnd"/>
      <w:r w:rsidRPr="00611865">
        <w:rPr>
          <w:rFonts w:ascii="Times New Roman" w:hAnsi="Times New Roman" w:cs="Times New Roman"/>
          <w:b/>
          <w:bCs/>
          <w:lang w:val="en-GB"/>
        </w:rPr>
        <w:t>:</w:t>
      </w:r>
    </w:p>
    <w:p w14:paraId="10C5D625" w14:textId="62FA766B" w:rsidR="00B20004" w:rsidRPr="00AC691E" w:rsidRDefault="00611865" w:rsidP="00611865">
      <w:pPr>
        <w:pStyle w:val="ListParagraph"/>
        <w:numPr>
          <w:ilvl w:val="0"/>
          <w:numId w:val="11"/>
        </w:numPr>
        <w:spacing w:before="120"/>
        <w:rPr>
          <w:rFonts w:ascii="Times New Roman" w:hAnsi="Times New Roman" w:cs="Times New Roman"/>
          <w:lang w:val="en-GB"/>
        </w:rPr>
      </w:pPr>
      <w:proofErr w:type="spellStart"/>
      <w:r w:rsidRPr="00611865">
        <w:rPr>
          <w:rFonts w:ascii="Times New Roman" w:hAnsi="Times New Roman" w:cs="Times New Roman"/>
          <w:lang w:val="en-GB"/>
        </w:rPr>
        <w:t>Трошоци</w:t>
      </w:r>
      <w:proofErr w:type="spellEnd"/>
      <w:r w:rsidRPr="00611865">
        <w:rPr>
          <w:rFonts w:ascii="Times New Roman" w:hAnsi="Times New Roman" w:cs="Times New Roman"/>
          <w:lang w:val="en-GB"/>
        </w:rPr>
        <w:t xml:space="preserve"> за </w:t>
      </w:r>
      <w:proofErr w:type="spellStart"/>
      <w:r w:rsidRPr="00611865">
        <w:rPr>
          <w:rFonts w:ascii="Times New Roman" w:hAnsi="Times New Roman" w:cs="Times New Roman"/>
          <w:lang w:val="en-GB"/>
        </w:rPr>
        <w:t>патување</w:t>
      </w:r>
      <w:proofErr w:type="spellEnd"/>
      <w:r w:rsidRPr="00611865">
        <w:rPr>
          <w:rFonts w:ascii="Times New Roman" w:hAnsi="Times New Roman" w:cs="Times New Roman"/>
          <w:lang w:val="en-GB"/>
        </w:rPr>
        <w:t xml:space="preserve"> и </w:t>
      </w:r>
      <w:proofErr w:type="spellStart"/>
      <w:r w:rsidRPr="00611865">
        <w:rPr>
          <w:rFonts w:ascii="Times New Roman" w:hAnsi="Times New Roman" w:cs="Times New Roman"/>
          <w:lang w:val="en-GB"/>
        </w:rPr>
        <w:t>превоз</w:t>
      </w:r>
      <w:proofErr w:type="spellEnd"/>
      <w:r w:rsidR="00CB435B" w:rsidRPr="00AC691E">
        <w:rPr>
          <w:rFonts w:ascii="Times New Roman" w:hAnsi="Times New Roman" w:cs="Times New Roman"/>
          <w:lang w:val="en-GB"/>
        </w:rPr>
        <w:t xml:space="preserve"> </w:t>
      </w:r>
    </w:p>
    <w:p w14:paraId="10B50ED4" w14:textId="455583B4" w:rsidR="00B20004" w:rsidRPr="00AC691E" w:rsidRDefault="00611865" w:rsidP="00611865">
      <w:pPr>
        <w:pStyle w:val="ListParagraph"/>
        <w:numPr>
          <w:ilvl w:val="0"/>
          <w:numId w:val="11"/>
        </w:numPr>
        <w:spacing w:before="120"/>
        <w:rPr>
          <w:rFonts w:ascii="Times New Roman" w:hAnsi="Times New Roman" w:cs="Times New Roman"/>
          <w:lang w:val="en-GB"/>
        </w:rPr>
      </w:pPr>
      <w:proofErr w:type="spellStart"/>
      <w:r w:rsidRPr="00611865">
        <w:rPr>
          <w:rFonts w:ascii="Times New Roman" w:hAnsi="Times New Roman" w:cs="Times New Roman"/>
          <w:lang w:val="en-GB"/>
        </w:rPr>
        <w:t>Трошоци</w:t>
      </w:r>
      <w:proofErr w:type="spellEnd"/>
      <w:r w:rsidRPr="00611865">
        <w:rPr>
          <w:rFonts w:ascii="Times New Roman" w:hAnsi="Times New Roman" w:cs="Times New Roman"/>
          <w:lang w:val="en-GB"/>
        </w:rPr>
        <w:t xml:space="preserve"> за </w:t>
      </w:r>
      <w:proofErr w:type="spellStart"/>
      <w:r w:rsidRPr="00611865">
        <w:rPr>
          <w:rFonts w:ascii="Times New Roman" w:hAnsi="Times New Roman" w:cs="Times New Roman"/>
          <w:lang w:val="en-GB"/>
        </w:rPr>
        <w:t>сместување</w:t>
      </w:r>
      <w:proofErr w:type="spellEnd"/>
      <w:r w:rsidR="00CB435B" w:rsidRPr="00AC691E">
        <w:rPr>
          <w:rFonts w:ascii="Times New Roman" w:hAnsi="Times New Roman" w:cs="Times New Roman"/>
          <w:lang w:val="en-GB"/>
        </w:rPr>
        <w:t xml:space="preserve"> </w:t>
      </w:r>
    </w:p>
    <w:p w14:paraId="50BA7C41" w14:textId="73420EAC" w:rsidR="00E02C09" w:rsidRPr="00AC691E" w:rsidRDefault="00611865" w:rsidP="00A776DD">
      <w:pPr>
        <w:pStyle w:val="ListParagraph"/>
        <w:numPr>
          <w:ilvl w:val="0"/>
          <w:numId w:val="11"/>
        </w:numPr>
        <w:spacing w:before="120"/>
        <w:rPr>
          <w:rFonts w:ascii="Times New Roman" w:hAnsi="Times New Roman" w:cs="Times New Roman"/>
          <w:lang w:val="en-GB"/>
        </w:rPr>
      </w:pPr>
      <w:r>
        <w:rPr>
          <w:rFonts w:ascii="Times New Roman" w:hAnsi="Times New Roman" w:cs="Times New Roman"/>
          <w:lang w:val="mk-MK"/>
        </w:rPr>
        <w:t>Дневни</w:t>
      </w:r>
      <w:r w:rsidR="00740582">
        <w:rPr>
          <w:rFonts w:ascii="Times New Roman" w:hAnsi="Times New Roman" w:cs="Times New Roman"/>
          <w:lang w:val="mk-MK"/>
        </w:rPr>
        <w:t xml:space="preserve"> надоместоц</w:t>
      </w:r>
      <w:r>
        <w:rPr>
          <w:rFonts w:ascii="Times New Roman" w:hAnsi="Times New Roman" w:cs="Times New Roman"/>
          <w:lang w:val="mk-MK"/>
        </w:rPr>
        <w:t>и</w:t>
      </w:r>
    </w:p>
    <w:p w14:paraId="1D3DA4A7" w14:textId="10579B42" w:rsidR="00E02C09" w:rsidRPr="00AC691E" w:rsidRDefault="00722423" w:rsidP="00722423">
      <w:pPr>
        <w:pStyle w:val="ListParagraph"/>
        <w:numPr>
          <w:ilvl w:val="0"/>
          <w:numId w:val="1"/>
        </w:numPr>
        <w:spacing w:before="120"/>
        <w:contextualSpacing w:val="0"/>
        <w:rPr>
          <w:rFonts w:ascii="Times New Roman" w:hAnsi="Times New Roman" w:cs="Times New Roman"/>
          <w:lang w:val="en-GB"/>
        </w:rPr>
      </w:pPr>
      <w:proofErr w:type="spellStart"/>
      <w:r w:rsidRPr="00722423">
        <w:rPr>
          <w:rFonts w:ascii="Times New Roman" w:hAnsi="Times New Roman" w:cs="Times New Roman"/>
          <w:b/>
          <w:bCs/>
          <w:lang w:val="en-GB"/>
        </w:rPr>
        <w:t>Трошоци</w:t>
      </w:r>
      <w:proofErr w:type="spellEnd"/>
      <w:r w:rsidRPr="00722423">
        <w:rPr>
          <w:rFonts w:ascii="Times New Roman" w:hAnsi="Times New Roman" w:cs="Times New Roman"/>
          <w:b/>
          <w:bCs/>
          <w:lang w:val="en-GB"/>
        </w:rPr>
        <w:t xml:space="preserve"> за </w:t>
      </w:r>
      <w:proofErr w:type="spellStart"/>
      <w:r w:rsidRPr="00722423">
        <w:rPr>
          <w:rFonts w:ascii="Times New Roman" w:hAnsi="Times New Roman" w:cs="Times New Roman"/>
          <w:b/>
          <w:bCs/>
          <w:lang w:val="en-GB"/>
        </w:rPr>
        <w:t>организација</w:t>
      </w:r>
      <w:proofErr w:type="spellEnd"/>
      <w:r w:rsidRPr="00722423">
        <w:rPr>
          <w:rFonts w:ascii="Times New Roman" w:hAnsi="Times New Roman" w:cs="Times New Roman"/>
          <w:b/>
          <w:bCs/>
          <w:lang w:val="en-GB"/>
        </w:rPr>
        <w:t xml:space="preserve"> на/</w:t>
      </w:r>
      <w:proofErr w:type="spellStart"/>
      <w:r w:rsidRPr="00722423">
        <w:rPr>
          <w:rFonts w:ascii="Times New Roman" w:hAnsi="Times New Roman" w:cs="Times New Roman"/>
          <w:b/>
          <w:bCs/>
          <w:lang w:val="en-GB"/>
        </w:rPr>
        <w:t>или</w:t>
      </w:r>
      <w:proofErr w:type="spellEnd"/>
      <w:r w:rsidRPr="00722423">
        <w:rPr>
          <w:rFonts w:ascii="Times New Roman" w:hAnsi="Times New Roman" w:cs="Times New Roman"/>
          <w:b/>
          <w:bCs/>
          <w:lang w:val="en-GB"/>
        </w:rPr>
        <w:t xml:space="preserve"> </w:t>
      </w:r>
      <w:proofErr w:type="spellStart"/>
      <w:r w:rsidRPr="00722423">
        <w:rPr>
          <w:rFonts w:ascii="Times New Roman" w:hAnsi="Times New Roman" w:cs="Times New Roman"/>
          <w:b/>
          <w:bCs/>
          <w:lang w:val="en-GB"/>
        </w:rPr>
        <w:t>учество</w:t>
      </w:r>
      <w:proofErr w:type="spellEnd"/>
      <w:r w:rsidRPr="00722423">
        <w:rPr>
          <w:rFonts w:ascii="Times New Roman" w:hAnsi="Times New Roman" w:cs="Times New Roman"/>
          <w:b/>
          <w:bCs/>
          <w:lang w:val="en-GB"/>
        </w:rPr>
        <w:t xml:space="preserve"> на </w:t>
      </w:r>
      <w:proofErr w:type="spellStart"/>
      <w:r w:rsidRPr="00722423">
        <w:rPr>
          <w:rFonts w:ascii="Times New Roman" w:hAnsi="Times New Roman" w:cs="Times New Roman"/>
          <w:b/>
          <w:bCs/>
          <w:lang w:val="en-GB"/>
        </w:rPr>
        <w:t>настани</w:t>
      </w:r>
      <w:proofErr w:type="spellEnd"/>
      <w:r w:rsidRPr="00722423">
        <w:rPr>
          <w:rFonts w:ascii="Times New Roman" w:hAnsi="Times New Roman" w:cs="Times New Roman"/>
          <w:b/>
          <w:bCs/>
          <w:lang w:val="en-GB"/>
        </w:rPr>
        <w:t>:</w:t>
      </w:r>
    </w:p>
    <w:p w14:paraId="60E268BE" w14:textId="62EC1F47" w:rsidR="00E02C09" w:rsidRPr="00AC691E" w:rsidRDefault="00722423" w:rsidP="00722423">
      <w:pPr>
        <w:pStyle w:val="ListParagraph"/>
        <w:numPr>
          <w:ilvl w:val="0"/>
          <w:numId w:val="11"/>
        </w:numPr>
        <w:spacing w:before="120"/>
        <w:rPr>
          <w:rFonts w:ascii="Times New Roman" w:hAnsi="Times New Roman" w:cs="Times New Roman"/>
          <w:lang w:val="en-GB"/>
        </w:rPr>
      </w:pPr>
      <w:proofErr w:type="spellStart"/>
      <w:r w:rsidRPr="00722423">
        <w:rPr>
          <w:rFonts w:ascii="Times New Roman" w:hAnsi="Times New Roman" w:cs="Times New Roman"/>
          <w:lang w:val="en-GB"/>
        </w:rPr>
        <w:t>Надоместоци</w:t>
      </w:r>
      <w:proofErr w:type="spellEnd"/>
      <w:r w:rsidRPr="00722423">
        <w:rPr>
          <w:rFonts w:ascii="Times New Roman" w:hAnsi="Times New Roman" w:cs="Times New Roman"/>
          <w:lang w:val="en-GB"/>
        </w:rPr>
        <w:t xml:space="preserve"> за </w:t>
      </w:r>
      <w:proofErr w:type="spellStart"/>
      <w:r w:rsidRPr="00722423">
        <w:rPr>
          <w:rFonts w:ascii="Times New Roman" w:hAnsi="Times New Roman" w:cs="Times New Roman"/>
          <w:lang w:val="en-GB"/>
        </w:rPr>
        <w:t>изнајмување</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простор</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трошоци</w:t>
      </w:r>
      <w:proofErr w:type="spellEnd"/>
      <w:r w:rsidRPr="00722423">
        <w:rPr>
          <w:rFonts w:ascii="Times New Roman" w:hAnsi="Times New Roman" w:cs="Times New Roman"/>
          <w:lang w:val="en-GB"/>
        </w:rPr>
        <w:t xml:space="preserve"> за </w:t>
      </w:r>
      <w:proofErr w:type="spellStart"/>
      <w:r w:rsidRPr="00722423">
        <w:rPr>
          <w:rFonts w:ascii="Times New Roman" w:hAnsi="Times New Roman" w:cs="Times New Roman"/>
          <w:lang w:val="en-GB"/>
        </w:rPr>
        <w:t>кетеринг</w:t>
      </w:r>
      <w:proofErr w:type="spellEnd"/>
    </w:p>
    <w:p w14:paraId="6D75101C" w14:textId="114381C8" w:rsidR="00E02C09" w:rsidRPr="00AC691E" w:rsidRDefault="00722423" w:rsidP="00722423">
      <w:pPr>
        <w:pStyle w:val="ListParagraph"/>
        <w:numPr>
          <w:ilvl w:val="0"/>
          <w:numId w:val="11"/>
        </w:numPr>
        <w:spacing w:before="120"/>
        <w:rPr>
          <w:rFonts w:ascii="Times New Roman" w:hAnsi="Times New Roman" w:cs="Times New Roman"/>
          <w:lang w:val="en-GB"/>
        </w:rPr>
      </w:pPr>
      <w:proofErr w:type="spellStart"/>
      <w:r w:rsidRPr="00722423">
        <w:rPr>
          <w:rFonts w:ascii="Times New Roman" w:hAnsi="Times New Roman" w:cs="Times New Roman"/>
          <w:lang w:val="en-GB"/>
        </w:rPr>
        <w:t>Услуги</w:t>
      </w:r>
      <w:proofErr w:type="spellEnd"/>
      <w:r w:rsidRPr="00722423">
        <w:rPr>
          <w:rFonts w:ascii="Times New Roman" w:hAnsi="Times New Roman" w:cs="Times New Roman"/>
          <w:lang w:val="en-GB"/>
        </w:rPr>
        <w:t xml:space="preserve"> за </w:t>
      </w:r>
      <w:proofErr w:type="spellStart"/>
      <w:r w:rsidRPr="00722423">
        <w:rPr>
          <w:rFonts w:ascii="Times New Roman" w:hAnsi="Times New Roman" w:cs="Times New Roman"/>
          <w:lang w:val="en-GB"/>
        </w:rPr>
        <w:t>преведување</w:t>
      </w:r>
      <w:proofErr w:type="spellEnd"/>
      <w:r w:rsidRPr="00722423">
        <w:rPr>
          <w:rFonts w:ascii="Times New Roman" w:hAnsi="Times New Roman" w:cs="Times New Roman"/>
          <w:lang w:val="en-GB"/>
        </w:rPr>
        <w:t xml:space="preserve"> и </w:t>
      </w:r>
      <w:proofErr w:type="spellStart"/>
      <w:r w:rsidRPr="00722423">
        <w:rPr>
          <w:rFonts w:ascii="Times New Roman" w:hAnsi="Times New Roman" w:cs="Times New Roman"/>
          <w:lang w:val="en-GB"/>
        </w:rPr>
        <w:t>толкување</w:t>
      </w:r>
      <w:proofErr w:type="spellEnd"/>
    </w:p>
    <w:p w14:paraId="28921321" w14:textId="7CB78ECB" w:rsidR="00722423" w:rsidRPr="009D0A88" w:rsidRDefault="00722423" w:rsidP="009D0A88">
      <w:pPr>
        <w:pStyle w:val="ListParagraph"/>
        <w:numPr>
          <w:ilvl w:val="0"/>
          <w:numId w:val="11"/>
        </w:numPr>
        <w:spacing w:before="120"/>
        <w:rPr>
          <w:rFonts w:ascii="Times New Roman" w:hAnsi="Times New Roman" w:cs="Times New Roman"/>
          <w:lang w:val="en-GB"/>
        </w:rPr>
      </w:pPr>
      <w:proofErr w:type="spellStart"/>
      <w:r w:rsidRPr="00722423">
        <w:rPr>
          <w:rFonts w:ascii="Times New Roman" w:hAnsi="Times New Roman" w:cs="Times New Roman"/>
          <w:lang w:val="en-GB"/>
        </w:rPr>
        <w:t>Посебни</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барања</w:t>
      </w:r>
      <w:proofErr w:type="spellEnd"/>
      <w:r w:rsidRPr="00722423">
        <w:rPr>
          <w:rFonts w:ascii="Times New Roman" w:hAnsi="Times New Roman" w:cs="Times New Roman"/>
          <w:lang w:val="en-GB"/>
        </w:rPr>
        <w:t xml:space="preserve"> за </w:t>
      </w:r>
      <w:proofErr w:type="spellStart"/>
      <w:r w:rsidRPr="00722423">
        <w:rPr>
          <w:rFonts w:ascii="Times New Roman" w:hAnsi="Times New Roman" w:cs="Times New Roman"/>
          <w:lang w:val="en-GB"/>
        </w:rPr>
        <w:t>настани</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ако</w:t>
      </w:r>
      <w:proofErr w:type="spellEnd"/>
      <w:r w:rsidRPr="00722423">
        <w:rPr>
          <w:rFonts w:ascii="Times New Roman" w:hAnsi="Times New Roman" w:cs="Times New Roman"/>
          <w:lang w:val="en-GB"/>
        </w:rPr>
        <w:t xml:space="preserve"> е </w:t>
      </w:r>
      <w:proofErr w:type="spellStart"/>
      <w:r w:rsidRPr="00722423">
        <w:rPr>
          <w:rFonts w:ascii="Times New Roman" w:hAnsi="Times New Roman" w:cs="Times New Roman"/>
          <w:lang w:val="en-GB"/>
        </w:rPr>
        <w:t>потребно</w:t>
      </w:r>
      <w:proofErr w:type="spellEnd"/>
      <w:r w:rsidRPr="00722423">
        <w:rPr>
          <w:rFonts w:ascii="Times New Roman" w:hAnsi="Times New Roman" w:cs="Times New Roman"/>
          <w:lang w:val="en-GB"/>
        </w:rPr>
        <w:t xml:space="preserve"> </w:t>
      </w:r>
      <w:r w:rsidR="009D0A88">
        <w:rPr>
          <w:rFonts w:ascii="Times New Roman" w:hAnsi="Times New Roman" w:cs="Times New Roman"/>
          <w:lang w:val="en-GB"/>
        </w:rPr>
        <w:t>–</w:t>
      </w:r>
      <w:r w:rsidRPr="009D0A88">
        <w:rPr>
          <w:rFonts w:ascii="Times New Roman" w:hAnsi="Times New Roman" w:cs="Times New Roman"/>
          <w:lang w:val="en-GB"/>
        </w:rPr>
        <w:t xml:space="preserve"> на </w:t>
      </w:r>
      <w:proofErr w:type="spellStart"/>
      <w:r w:rsidRPr="009D0A88">
        <w:rPr>
          <w:rFonts w:ascii="Times New Roman" w:hAnsi="Times New Roman" w:cs="Times New Roman"/>
          <w:lang w:val="en-GB"/>
        </w:rPr>
        <w:t>пр</w:t>
      </w:r>
      <w:proofErr w:type="spellEnd"/>
      <w:r w:rsidRPr="009D0A88">
        <w:rPr>
          <w:rFonts w:ascii="Times New Roman" w:hAnsi="Times New Roman" w:cs="Times New Roman"/>
          <w:lang w:val="en-GB"/>
        </w:rPr>
        <w:t xml:space="preserve">., </w:t>
      </w:r>
      <w:proofErr w:type="spellStart"/>
      <w:r w:rsidRPr="009D0A88">
        <w:rPr>
          <w:rFonts w:ascii="Times New Roman" w:hAnsi="Times New Roman" w:cs="Times New Roman"/>
          <w:lang w:val="en-GB"/>
        </w:rPr>
        <w:t>канцелариски</w:t>
      </w:r>
      <w:proofErr w:type="spellEnd"/>
      <w:r w:rsidRPr="009D0A88">
        <w:rPr>
          <w:rFonts w:ascii="Times New Roman" w:hAnsi="Times New Roman" w:cs="Times New Roman"/>
          <w:lang w:val="en-GB"/>
        </w:rPr>
        <w:t xml:space="preserve"> </w:t>
      </w:r>
      <w:proofErr w:type="spellStart"/>
      <w:r w:rsidRPr="009D0A88">
        <w:rPr>
          <w:rFonts w:ascii="Times New Roman" w:hAnsi="Times New Roman" w:cs="Times New Roman"/>
          <w:lang w:val="en-GB"/>
        </w:rPr>
        <w:t>материјали</w:t>
      </w:r>
      <w:proofErr w:type="spellEnd"/>
      <w:r w:rsidRPr="009D0A88">
        <w:rPr>
          <w:rFonts w:ascii="Times New Roman" w:hAnsi="Times New Roman" w:cs="Times New Roman"/>
          <w:lang w:val="en-GB"/>
        </w:rPr>
        <w:t xml:space="preserve">, </w:t>
      </w:r>
      <w:proofErr w:type="spellStart"/>
      <w:r w:rsidRPr="009D0A88">
        <w:rPr>
          <w:rFonts w:ascii="Times New Roman" w:hAnsi="Times New Roman" w:cs="Times New Roman"/>
          <w:lang w:val="en-GB"/>
        </w:rPr>
        <w:t>амбулантно</w:t>
      </w:r>
      <w:proofErr w:type="spellEnd"/>
      <w:r w:rsidRPr="009D0A88">
        <w:rPr>
          <w:rFonts w:ascii="Times New Roman" w:hAnsi="Times New Roman" w:cs="Times New Roman"/>
          <w:lang w:val="en-GB"/>
        </w:rPr>
        <w:t xml:space="preserve"> </w:t>
      </w:r>
      <w:proofErr w:type="spellStart"/>
      <w:r w:rsidRPr="009D0A88">
        <w:rPr>
          <w:rFonts w:ascii="Times New Roman" w:hAnsi="Times New Roman" w:cs="Times New Roman"/>
          <w:lang w:val="en-GB"/>
        </w:rPr>
        <w:t>возило</w:t>
      </w:r>
      <w:proofErr w:type="spellEnd"/>
      <w:r w:rsidRPr="009D0A88">
        <w:rPr>
          <w:rFonts w:ascii="Times New Roman" w:hAnsi="Times New Roman" w:cs="Times New Roman"/>
          <w:lang w:val="en-GB"/>
        </w:rPr>
        <w:t xml:space="preserve">, </w:t>
      </w:r>
      <w:proofErr w:type="spellStart"/>
      <w:r w:rsidRPr="009D0A88">
        <w:rPr>
          <w:rFonts w:ascii="Times New Roman" w:hAnsi="Times New Roman" w:cs="Times New Roman"/>
          <w:lang w:val="en-GB"/>
        </w:rPr>
        <w:t>грижа</w:t>
      </w:r>
      <w:proofErr w:type="spellEnd"/>
      <w:r w:rsidRPr="009D0A88">
        <w:rPr>
          <w:rFonts w:ascii="Times New Roman" w:hAnsi="Times New Roman" w:cs="Times New Roman"/>
          <w:lang w:val="en-GB"/>
        </w:rPr>
        <w:t xml:space="preserve"> за </w:t>
      </w:r>
      <w:proofErr w:type="spellStart"/>
      <w:r w:rsidRPr="009D0A88">
        <w:rPr>
          <w:rFonts w:ascii="Times New Roman" w:hAnsi="Times New Roman" w:cs="Times New Roman"/>
          <w:lang w:val="en-GB"/>
        </w:rPr>
        <w:t>деца</w:t>
      </w:r>
      <w:proofErr w:type="spellEnd"/>
      <w:r w:rsidRPr="009D0A88">
        <w:rPr>
          <w:rFonts w:ascii="Times New Roman" w:hAnsi="Times New Roman" w:cs="Times New Roman"/>
          <w:lang w:val="en-GB"/>
        </w:rPr>
        <w:t xml:space="preserve">, PCR </w:t>
      </w:r>
      <w:proofErr w:type="spellStart"/>
      <w:r w:rsidRPr="009D0A88">
        <w:rPr>
          <w:rFonts w:ascii="Times New Roman" w:hAnsi="Times New Roman" w:cs="Times New Roman"/>
          <w:lang w:val="en-GB"/>
        </w:rPr>
        <w:t>тестови</w:t>
      </w:r>
      <w:proofErr w:type="spellEnd"/>
      <w:r w:rsidRPr="009D0A88">
        <w:rPr>
          <w:rFonts w:ascii="Times New Roman" w:hAnsi="Times New Roman" w:cs="Times New Roman"/>
          <w:lang w:val="en-GB"/>
        </w:rPr>
        <w:t>)</w:t>
      </w:r>
    </w:p>
    <w:p w14:paraId="59706FD3" w14:textId="77777777" w:rsidR="00722423" w:rsidRDefault="00722423" w:rsidP="00722423">
      <w:pPr>
        <w:pStyle w:val="ListParagraph"/>
        <w:numPr>
          <w:ilvl w:val="0"/>
          <w:numId w:val="11"/>
        </w:numPr>
        <w:spacing w:before="120"/>
        <w:rPr>
          <w:rFonts w:ascii="Times New Roman" w:hAnsi="Times New Roman" w:cs="Times New Roman"/>
          <w:lang w:val="en-GB"/>
        </w:rPr>
      </w:pPr>
      <w:r w:rsidRPr="00722423">
        <w:rPr>
          <w:rFonts w:ascii="Times New Roman" w:hAnsi="Times New Roman" w:cs="Times New Roman"/>
          <w:lang w:val="en-GB"/>
        </w:rPr>
        <w:t xml:space="preserve">Односи </w:t>
      </w:r>
      <w:proofErr w:type="spellStart"/>
      <w:r w:rsidRPr="00722423">
        <w:rPr>
          <w:rFonts w:ascii="Times New Roman" w:hAnsi="Times New Roman" w:cs="Times New Roman"/>
          <w:lang w:val="en-GB"/>
        </w:rPr>
        <w:t>со</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јавноста</w:t>
      </w:r>
      <w:proofErr w:type="spellEnd"/>
      <w:r w:rsidRPr="00722423">
        <w:rPr>
          <w:rFonts w:ascii="Times New Roman" w:hAnsi="Times New Roman" w:cs="Times New Roman"/>
          <w:lang w:val="en-GB"/>
        </w:rPr>
        <w:t>/комуникација и/</w:t>
      </w:r>
      <w:proofErr w:type="spellStart"/>
      <w:r w:rsidRPr="00722423">
        <w:rPr>
          <w:rFonts w:ascii="Times New Roman" w:hAnsi="Times New Roman" w:cs="Times New Roman"/>
          <w:lang w:val="en-GB"/>
        </w:rPr>
        <w:t>или</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логистички</w:t>
      </w:r>
      <w:proofErr w:type="spellEnd"/>
      <w:r w:rsidRPr="00722423">
        <w:rPr>
          <w:rFonts w:ascii="Times New Roman" w:hAnsi="Times New Roman" w:cs="Times New Roman"/>
          <w:lang w:val="en-GB"/>
        </w:rPr>
        <w:t xml:space="preserve"> и </w:t>
      </w:r>
      <w:proofErr w:type="spellStart"/>
      <w:r w:rsidRPr="00722423">
        <w:rPr>
          <w:rFonts w:ascii="Times New Roman" w:hAnsi="Times New Roman" w:cs="Times New Roman"/>
          <w:lang w:val="en-GB"/>
        </w:rPr>
        <w:t>други</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трошоци</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поврзани</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со</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организација</w:t>
      </w:r>
      <w:proofErr w:type="spellEnd"/>
      <w:r w:rsidRPr="00722423">
        <w:rPr>
          <w:rFonts w:ascii="Times New Roman" w:hAnsi="Times New Roman" w:cs="Times New Roman"/>
          <w:lang w:val="en-GB"/>
        </w:rPr>
        <w:t xml:space="preserve"> на </w:t>
      </w:r>
      <w:proofErr w:type="spellStart"/>
      <w:r w:rsidRPr="00722423">
        <w:rPr>
          <w:rFonts w:ascii="Times New Roman" w:hAnsi="Times New Roman" w:cs="Times New Roman"/>
          <w:lang w:val="en-GB"/>
        </w:rPr>
        <w:t>настанот</w:t>
      </w:r>
      <w:proofErr w:type="spellEnd"/>
    </w:p>
    <w:p w14:paraId="5C0E150F" w14:textId="77777777" w:rsidR="00722423" w:rsidRDefault="00722423" w:rsidP="00722423">
      <w:pPr>
        <w:pStyle w:val="ListParagraph"/>
        <w:numPr>
          <w:ilvl w:val="0"/>
          <w:numId w:val="11"/>
        </w:numPr>
        <w:spacing w:before="120"/>
        <w:rPr>
          <w:rFonts w:ascii="Times New Roman" w:hAnsi="Times New Roman" w:cs="Times New Roman"/>
          <w:lang w:val="en-GB"/>
        </w:rPr>
      </w:pPr>
      <w:proofErr w:type="spellStart"/>
      <w:r w:rsidRPr="00722423">
        <w:rPr>
          <w:rFonts w:ascii="Times New Roman" w:hAnsi="Times New Roman" w:cs="Times New Roman"/>
          <w:lang w:val="en-GB"/>
        </w:rPr>
        <w:t>Изнајмување</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опрема</w:t>
      </w:r>
      <w:proofErr w:type="spellEnd"/>
      <w:r w:rsidRPr="00722423">
        <w:rPr>
          <w:rFonts w:ascii="Times New Roman" w:hAnsi="Times New Roman" w:cs="Times New Roman"/>
          <w:lang w:val="en-GB"/>
        </w:rPr>
        <w:t xml:space="preserve"> и/</w:t>
      </w:r>
      <w:proofErr w:type="spellStart"/>
      <w:r w:rsidRPr="00722423">
        <w:rPr>
          <w:rFonts w:ascii="Times New Roman" w:hAnsi="Times New Roman" w:cs="Times New Roman"/>
          <w:lang w:val="en-GB"/>
        </w:rPr>
        <w:t>или</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мебел</w:t>
      </w:r>
      <w:proofErr w:type="spellEnd"/>
      <w:r w:rsidRPr="00722423">
        <w:rPr>
          <w:rFonts w:ascii="Times New Roman" w:hAnsi="Times New Roman" w:cs="Times New Roman"/>
          <w:lang w:val="en-GB"/>
        </w:rPr>
        <w:t xml:space="preserve"> за </w:t>
      </w:r>
      <w:proofErr w:type="spellStart"/>
      <w:r w:rsidRPr="00722423">
        <w:rPr>
          <w:rFonts w:ascii="Times New Roman" w:hAnsi="Times New Roman" w:cs="Times New Roman"/>
          <w:lang w:val="en-GB"/>
        </w:rPr>
        <w:t>настани</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трошокот</w:t>
      </w:r>
      <w:proofErr w:type="spellEnd"/>
      <w:r w:rsidRPr="00722423">
        <w:rPr>
          <w:rFonts w:ascii="Times New Roman" w:hAnsi="Times New Roman" w:cs="Times New Roman"/>
          <w:lang w:val="en-GB"/>
        </w:rPr>
        <w:t xml:space="preserve"> за </w:t>
      </w:r>
      <w:proofErr w:type="spellStart"/>
      <w:r w:rsidRPr="00722423">
        <w:rPr>
          <w:rFonts w:ascii="Times New Roman" w:hAnsi="Times New Roman" w:cs="Times New Roman"/>
          <w:lang w:val="en-GB"/>
        </w:rPr>
        <w:t>изнајмување</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не</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може</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да</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надмине</w:t>
      </w:r>
      <w:proofErr w:type="spellEnd"/>
      <w:r w:rsidRPr="00722423">
        <w:rPr>
          <w:rFonts w:ascii="Times New Roman" w:hAnsi="Times New Roman" w:cs="Times New Roman"/>
          <w:lang w:val="en-GB"/>
        </w:rPr>
        <w:t xml:space="preserve"> 1/3 од </w:t>
      </w:r>
      <w:proofErr w:type="spellStart"/>
      <w:r w:rsidRPr="00722423">
        <w:rPr>
          <w:rFonts w:ascii="Times New Roman" w:hAnsi="Times New Roman" w:cs="Times New Roman"/>
          <w:lang w:val="en-GB"/>
        </w:rPr>
        <w:t>куповната</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вредност</w:t>
      </w:r>
      <w:proofErr w:type="spellEnd"/>
      <w:r w:rsidRPr="00722423">
        <w:rPr>
          <w:rFonts w:ascii="Times New Roman" w:hAnsi="Times New Roman" w:cs="Times New Roman"/>
          <w:lang w:val="en-GB"/>
        </w:rPr>
        <w:t xml:space="preserve"> на </w:t>
      </w:r>
      <w:proofErr w:type="spellStart"/>
      <w:r w:rsidRPr="00722423">
        <w:rPr>
          <w:rFonts w:ascii="Times New Roman" w:hAnsi="Times New Roman" w:cs="Times New Roman"/>
          <w:lang w:val="en-GB"/>
        </w:rPr>
        <w:t>соодветната</w:t>
      </w:r>
      <w:proofErr w:type="spellEnd"/>
      <w:r w:rsidRPr="00722423">
        <w:rPr>
          <w:rFonts w:ascii="Times New Roman" w:hAnsi="Times New Roman" w:cs="Times New Roman"/>
          <w:lang w:val="en-GB"/>
        </w:rPr>
        <w:t xml:space="preserve"> </w:t>
      </w:r>
      <w:proofErr w:type="spellStart"/>
      <w:r w:rsidRPr="00722423">
        <w:rPr>
          <w:rFonts w:ascii="Times New Roman" w:hAnsi="Times New Roman" w:cs="Times New Roman"/>
          <w:lang w:val="en-GB"/>
        </w:rPr>
        <w:t>опрема</w:t>
      </w:r>
      <w:proofErr w:type="spellEnd"/>
      <w:r w:rsidRPr="00722423">
        <w:rPr>
          <w:rFonts w:ascii="Times New Roman" w:hAnsi="Times New Roman" w:cs="Times New Roman"/>
          <w:lang w:val="en-GB"/>
        </w:rPr>
        <w:t>/</w:t>
      </w:r>
      <w:proofErr w:type="spellStart"/>
      <w:r w:rsidRPr="00722423">
        <w:rPr>
          <w:rFonts w:ascii="Times New Roman" w:hAnsi="Times New Roman" w:cs="Times New Roman"/>
          <w:lang w:val="en-GB"/>
        </w:rPr>
        <w:t>мебел</w:t>
      </w:r>
      <w:proofErr w:type="spellEnd"/>
      <w:r w:rsidRPr="00722423">
        <w:rPr>
          <w:rFonts w:ascii="Times New Roman" w:hAnsi="Times New Roman" w:cs="Times New Roman"/>
          <w:lang w:val="en-GB"/>
        </w:rPr>
        <w:t>)</w:t>
      </w:r>
    </w:p>
    <w:p w14:paraId="27E631B9" w14:textId="4839C4A2" w:rsidR="00D74431" w:rsidRPr="00D74431" w:rsidRDefault="00D74431" w:rsidP="00D74431">
      <w:pPr>
        <w:pStyle w:val="ListParagraph"/>
        <w:numPr>
          <w:ilvl w:val="0"/>
          <w:numId w:val="1"/>
        </w:numPr>
        <w:spacing w:before="120"/>
        <w:contextualSpacing w:val="0"/>
        <w:jc w:val="both"/>
        <w:rPr>
          <w:rFonts w:ascii="Times New Roman" w:hAnsi="Times New Roman" w:cs="Times New Roman"/>
          <w:lang w:val="en-GB"/>
        </w:rPr>
      </w:pPr>
      <w:proofErr w:type="spellStart"/>
      <w:r w:rsidRPr="00D74431">
        <w:rPr>
          <w:rFonts w:ascii="Times New Roman" w:hAnsi="Times New Roman" w:cs="Times New Roman"/>
          <w:b/>
          <w:lang w:val="en-GB"/>
        </w:rPr>
        <w:lastRenderedPageBreak/>
        <w:t>Набавка</w:t>
      </w:r>
      <w:proofErr w:type="spellEnd"/>
      <w:r w:rsidRPr="00D74431">
        <w:rPr>
          <w:rFonts w:ascii="Times New Roman" w:hAnsi="Times New Roman" w:cs="Times New Roman"/>
          <w:b/>
          <w:lang w:val="en-GB"/>
        </w:rPr>
        <w:t xml:space="preserve"> на </w:t>
      </w:r>
      <w:proofErr w:type="spellStart"/>
      <w:r w:rsidRPr="00D74431">
        <w:rPr>
          <w:rFonts w:ascii="Times New Roman" w:hAnsi="Times New Roman" w:cs="Times New Roman"/>
          <w:b/>
          <w:lang w:val="en-GB"/>
        </w:rPr>
        <w:t>мала</w:t>
      </w:r>
      <w:proofErr w:type="spellEnd"/>
      <w:r w:rsidRPr="00D74431">
        <w:rPr>
          <w:rFonts w:ascii="Times New Roman" w:hAnsi="Times New Roman" w:cs="Times New Roman"/>
          <w:b/>
          <w:lang w:val="en-GB"/>
        </w:rPr>
        <w:t xml:space="preserve"> </w:t>
      </w:r>
      <w:proofErr w:type="spellStart"/>
      <w:r w:rsidRPr="00D74431">
        <w:rPr>
          <w:rFonts w:ascii="Times New Roman" w:hAnsi="Times New Roman" w:cs="Times New Roman"/>
          <w:b/>
          <w:lang w:val="en-GB"/>
        </w:rPr>
        <w:t>опрема</w:t>
      </w:r>
      <w:proofErr w:type="spellEnd"/>
      <w:r w:rsidRPr="00D74431">
        <w:rPr>
          <w:rFonts w:ascii="Times New Roman" w:hAnsi="Times New Roman" w:cs="Times New Roman"/>
          <w:b/>
          <w:lang w:val="en-GB"/>
        </w:rPr>
        <w:t xml:space="preserve">, </w:t>
      </w:r>
      <w:proofErr w:type="spellStart"/>
      <w:r w:rsidRPr="00D74431">
        <w:rPr>
          <w:rFonts w:ascii="Times New Roman" w:hAnsi="Times New Roman" w:cs="Times New Roman"/>
          <w:lang w:val="en-GB"/>
        </w:rPr>
        <w:t>која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мора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да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биде</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директно</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поврзана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со</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активноста</w:t>
      </w:r>
      <w:proofErr w:type="spellEnd"/>
      <w:r w:rsidRPr="00D74431">
        <w:rPr>
          <w:rFonts w:ascii="Times New Roman" w:hAnsi="Times New Roman" w:cs="Times New Roman"/>
          <w:lang w:val="en-GB"/>
        </w:rPr>
        <w:t xml:space="preserve"> и </w:t>
      </w:r>
      <w:proofErr w:type="spellStart"/>
      <w:r w:rsidRPr="00D74431">
        <w:rPr>
          <w:rFonts w:ascii="Times New Roman" w:hAnsi="Times New Roman" w:cs="Times New Roman"/>
          <w:lang w:val="en-GB"/>
        </w:rPr>
        <w:t>која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мора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да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биде</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оправдана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Набавката</w:t>
      </w:r>
      <w:proofErr w:type="spellEnd"/>
      <w:r w:rsidRPr="00D74431">
        <w:rPr>
          <w:rFonts w:ascii="Times New Roman" w:hAnsi="Times New Roman" w:cs="Times New Roman"/>
          <w:lang w:val="en-GB"/>
        </w:rPr>
        <w:t xml:space="preserve"> е </w:t>
      </w:r>
      <w:proofErr w:type="spellStart"/>
      <w:r w:rsidRPr="009D0A88">
        <w:rPr>
          <w:rFonts w:ascii="Times New Roman" w:hAnsi="Times New Roman" w:cs="Times New Roman"/>
          <w:b/>
          <w:lang w:val="en-GB"/>
        </w:rPr>
        <w:t>ограничена</w:t>
      </w:r>
      <w:proofErr w:type="spellEnd"/>
      <w:r w:rsidRPr="009D0A88">
        <w:rPr>
          <w:rFonts w:ascii="Times New Roman" w:hAnsi="Times New Roman" w:cs="Times New Roman"/>
          <w:b/>
          <w:lang w:val="en-GB"/>
        </w:rPr>
        <w:t xml:space="preserve"> на 15% од </w:t>
      </w:r>
      <w:proofErr w:type="spellStart"/>
      <w:r w:rsidRPr="009D0A88">
        <w:rPr>
          <w:rFonts w:ascii="Times New Roman" w:hAnsi="Times New Roman" w:cs="Times New Roman"/>
          <w:b/>
          <w:lang w:val="en-GB"/>
        </w:rPr>
        <w:t>вкупни</w:t>
      </w:r>
      <w:proofErr w:type="spellEnd"/>
      <w:r w:rsidR="004F4D8D">
        <w:rPr>
          <w:rFonts w:ascii="Times New Roman" w:hAnsi="Times New Roman" w:cs="Times New Roman"/>
          <w:b/>
          <w:lang w:val="mk-MK"/>
        </w:rPr>
        <w:t>от буџет на акцијата</w:t>
      </w:r>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Видот</w:t>
      </w:r>
      <w:proofErr w:type="spellEnd"/>
      <w:r w:rsidRPr="00D74431">
        <w:rPr>
          <w:rFonts w:ascii="Times New Roman" w:hAnsi="Times New Roman" w:cs="Times New Roman"/>
          <w:lang w:val="en-GB"/>
        </w:rPr>
        <w:t xml:space="preserve"> на </w:t>
      </w:r>
      <w:proofErr w:type="spellStart"/>
      <w:r w:rsidRPr="00D74431">
        <w:rPr>
          <w:rFonts w:ascii="Times New Roman" w:hAnsi="Times New Roman" w:cs="Times New Roman"/>
          <w:lang w:val="en-GB"/>
        </w:rPr>
        <w:t>опрема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може</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да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биде</w:t>
      </w:r>
      <w:proofErr w:type="spellEnd"/>
      <w:r w:rsidRPr="00D74431">
        <w:rPr>
          <w:rFonts w:ascii="Times New Roman" w:hAnsi="Times New Roman" w:cs="Times New Roman"/>
          <w:lang w:val="en-GB"/>
        </w:rPr>
        <w:t xml:space="preserve"> за </w:t>
      </w:r>
      <w:proofErr w:type="spellStart"/>
      <w:r w:rsidRPr="00D74431">
        <w:rPr>
          <w:rFonts w:ascii="Times New Roman" w:hAnsi="Times New Roman" w:cs="Times New Roman"/>
          <w:lang w:val="en-GB"/>
        </w:rPr>
        <w:t>спроведување</w:t>
      </w:r>
      <w:proofErr w:type="spellEnd"/>
      <w:r w:rsidRPr="00D74431">
        <w:rPr>
          <w:rFonts w:ascii="Times New Roman" w:hAnsi="Times New Roman" w:cs="Times New Roman"/>
          <w:lang w:val="en-GB"/>
        </w:rPr>
        <w:t xml:space="preserve"> на </w:t>
      </w:r>
      <w:proofErr w:type="spellStart"/>
      <w:r w:rsidRPr="00D74431">
        <w:rPr>
          <w:rFonts w:ascii="Times New Roman" w:hAnsi="Times New Roman" w:cs="Times New Roman"/>
          <w:lang w:val="en-GB"/>
        </w:rPr>
        <w:t>ак</w:t>
      </w:r>
      <w:proofErr w:type="spellEnd"/>
      <w:r w:rsidR="009E19C6">
        <w:rPr>
          <w:rFonts w:ascii="Times New Roman" w:hAnsi="Times New Roman" w:cs="Times New Roman"/>
          <w:lang w:val="mk-MK"/>
        </w:rPr>
        <w:t xml:space="preserve">цијата </w:t>
      </w:r>
      <w:r w:rsidRPr="00D74431">
        <w:rPr>
          <w:rFonts w:ascii="Times New Roman" w:hAnsi="Times New Roman" w:cs="Times New Roman"/>
          <w:lang w:val="en-GB"/>
        </w:rPr>
        <w:t>(</w:t>
      </w:r>
      <w:proofErr w:type="spellStart"/>
      <w:r w:rsidRPr="00D74431">
        <w:rPr>
          <w:rFonts w:ascii="Times New Roman" w:hAnsi="Times New Roman" w:cs="Times New Roman"/>
          <w:lang w:val="en-GB"/>
        </w:rPr>
        <w:t>лаптоп</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печатач</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проектор</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но</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може</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да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биде</w:t>
      </w:r>
      <w:proofErr w:type="spellEnd"/>
      <w:r w:rsidRPr="00D74431">
        <w:rPr>
          <w:rFonts w:ascii="Times New Roman" w:hAnsi="Times New Roman" w:cs="Times New Roman"/>
          <w:lang w:val="en-GB"/>
        </w:rPr>
        <w:t xml:space="preserve"> и </w:t>
      </w:r>
      <w:proofErr w:type="spellStart"/>
      <w:r w:rsidRPr="00D74431">
        <w:rPr>
          <w:rFonts w:ascii="Times New Roman" w:hAnsi="Times New Roman" w:cs="Times New Roman"/>
          <w:lang w:val="en-GB"/>
        </w:rPr>
        <w:t>друг</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вид</w:t>
      </w:r>
      <w:proofErr w:type="spellEnd"/>
      <w:r w:rsidRPr="00D74431">
        <w:rPr>
          <w:rFonts w:ascii="Times New Roman" w:hAnsi="Times New Roman" w:cs="Times New Roman"/>
          <w:lang w:val="en-GB"/>
        </w:rPr>
        <w:t xml:space="preserve"> на </w:t>
      </w:r>
      <w:proofErr w:type="spellStart"/>
      <w:r w:rsidRPr="00D74431">
        <w:rPr>
          <w:rFonts w:ascii="Times New Roman" w:hAnsi="Times New Roman" w:cs="Times New Roman"/>
          <w:lang w:val="en-GB"/>
        </w:rPr>
        <w:t>опрема</w:t>
      </w:r>
      <w:proofErr w:type="spellEnd"/>
      <w:r w:rsidRPr="00D74431">
        <w:rPr>
          <w:rFonts w:ascii="Times New Roman" w:hAnsi="Times New Roman" w:cs="Times New Roman"/>
          <w:lang w:val="en-GB"/>
        </w:rPr>
        <w:t xml:space="preserve"> за </w:t>
      </w:r>
      <w:proofErr w:type="spellStart"/>
      <w:r w:rsidRPr="00D74431">
        <w:rPr>
          <w:rFonts w:ascii="Times New Roman" w:hAnsi="Times New Roman" w:cs="Times New Roman"/>
          <w:lang w:val="en-GB"/>
        </w:rPr>
        <w:t>специфичната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природа</w:t>
      </w:r>
      <w:proofErr w:type="spellEnd"/>
      <w:r w:rsidRPr="00D74431">
        <w:rPr>
          <w:rFonts w:ascii="Times New Roman" w:hAnsi="Times New Roman" w:cs="Times New Roman"/>
          <w:lang w:val="en-GB"/>
        </w:rPr>
        <w:t xml:space="preserve"> на </w:t>
      </w:r>
      <w:proofErr w:type="spellStart"/>
      <w:r w:rsidRPr="00D74431">
        <w:rPr>
          <w:rFonts w:ascii="Times New Roman" w:hAnsi="Times New Roman" w:cs="Times New Roman"/>
          <w:lang w:val="en-GB"/>
        </w:rPr>
        <w:t>активностите</w:t>
      </w:r>
      <w:proofErr w:type="spellEnd"/>
      <w:r w:rsidRPr="00D74431">
        <w:rPr>
          <w:rFonts w:ascii="Times New Roman" w:hAnsi="Times New Roman" w:cs="Times New Roman"/>
          <w:lang w:val="en-GB"/>
        </w:rPr>
        <w:t xml:space="preserve"> во </w:t>
      </w:r>
      <w:proofErr w:type="spellStart"/>
      <w:r w:rsidRPr="00D74431">
        <w:rPr>
          <w:rFonts w:ascii="Times New Roman" w:hAnsi="Times New Roman" w:cs="Times New Roman"/>
          <w:lang w:val="en-GB"/>
        </w:rPr>
        <w:t>рамките</w:t>
      </w:r>
      <w:proofErr w:type="spellEnd"/>
      <w:r w:rsidRPr="00D74431">
        <w:rPr>
          <w:rFonts w:ascii="Times New Roman" w:hAnsi="Times New Roman" w:cs="Times New Roman"/>
          <w:lang w:val="en-GB"/>
        </w:rPr>
        <w:t xml:space="preserve"> на </w:t>
      </w:r>
      <w:proofErr w:type="spellStart"/>
      <w:r w:rsidRPr="00D74431">
        <w:rPr>
          <w:rFonts w:ascii="Times New Roman" w:hAnsi="Times New Roman" w:cs="Times New Roman"/>
          <w:lang w:val="en-GB"/>
        </w:rPr>
        <w:t>ак</w:t>
      </w:r>
      <w:proofErr w:type="spellEnd"/>
      <w:r w:rsidR="009E19C6">
        <w:rPr>
          <w:rFonts w:ascii="Times New Roman" w:hAnsi="Times New Roman" w:cs="Times New Roman"/>
          <w:lang w:val="mk-MK"/>
        </w:rPr>
        <w:t>цијата</w:t>
      </w:r>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По</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целосно</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спроведување</w:t>
      </w:r>
      <w:proofErr w:type="spellEnd"/>
      <w:r w:rsidRPr="00D74431">
        <w:rPr>
          <w:rFonts w:ascii="Times New Roman" w:hAnsi="Times New Roman" w:cs="Times New Roman"/>
          <w:lang w:val="en-GB"/>
        </w:rPr>
        <w:t xml:space="preserve"> на </w:t>
      </w:r>
      <w:proofErr w:type="spellStart"/>
      <w:r w:rsidRPr="00D74431">
        <w:rPr>
          <w:rFonts w:ascii="Times New Roman" w:hAnsi="Times New Roman" w:cs="Times New Roman"/>
          <w:lang w:val="en-GB"/>
        </w:rPr>
        <w:t>ак</w:t>
      </w:r>
      <w:proofErr w:type="spellEnd"/>
      <w:r w:rsidR="009E19C6">
        <w:rPr>
          <w:rFonts w:ascii="Times New Roman" w:hAnsi="Times New Roman" w:cs="Times New Roman"/>
          <w:lang w:val="mk-MK"/>
        </w:rPr>
        <w:t>цијата</w:t>
      </w:r>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сопственоста</w:t>
      </w:r>
      <w:proofErr w:type="spellEnd"/>
      <w:r w:rsidRPr="00D74431">
        <w:rPr>
          <w:rFonts w:ascii="Times New Roman" w:hAnsi="Times New Roman" w:cs="Times New Roman"/>
          <w:lang w:val="en-GB"/>
        </w:rPr>
        <w:t xml:space="preserve"> на </w:t>
      </w:r>
      <w:proofErr w:type="spellStart"/>
      <w:r w:rsidRPr="00D74431">
        <w:rPr>
          <w:rFonts w:ascii="Times New Roman" w:hAnsi="Times New Roman" w:cs="Times New Roman"/>
          <w:lang w:val="en-GB"/>
        </w:rPr>
        <w:t>опремата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ќе</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биде</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пренесена</w:t>
      </w:r>
      <w:proofErr w:type="spellEnd"/>
      <w:r w:rsidRPr="00D74431">
        <w:rPr>
          <w:rFonts w:ascii="Times New Roman" w:hAnsi="Times New Roman" w:cs="Times New Roman"/>
          <w:lang w:val="en-GB"/>
        </w:rPr>
        <w:t xml:space="preserve"> на ГО </w:t>
      </w:r>
      <w:proofErr w:type="spellStart"/>
      <w:r w:rsidRPr="00D74431">
        <w:rPr>
          <w:rFonts w:ascii="Times New Roman" w:hAnsi="Times New Roman" w:cs="Times New Roman"/>
          <w:lang w:val="en-GB"/>
        </w:rPr>
        <w:t>што</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ја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спровела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ак</w:t>
      </w:r>
      <w:proofErr w:type="spellEnd"/>
      <w:r w:rsidR="009E19C6">
        <w:rPr>
          <w:rFonts w:ascii="Times New Roman" w:hAnsi="Times New Roman" w:cs="Times New Roman"/>
          <w:lang w:val="mk-MK"/>
        </w:rPr>
        <w:t>цијата</w:t>
      </w:r>
      <w:r w:rsidRPr="00D74431">
        <w:rPr>
          <w:rFonts w:ascii="Times New Roman" w:hAnsi="Times New Roman" w:cs="Times New Roman"/>
          <w:lang w:val="en-GB"/>
        </w:rPr>
        <w:t>.</w:t>
      </w:r>
    </w:p>
    <w:p w14:paraId="445C6195" w14:textId="3A07B546" w:rsidR="00D74431" w:rsidRPr="00D74431" w:rsidRDefault="00D74431" w:rsidP="00491DB8">
      <w:pPr>
        <w:pStyle w:val="ListParagraph"/>
        <w:numPr>
          <w:ilvl w:val="0"/>
          <w:numId w:val="1"/>
        </w:numPr>
        <w:spacing w:before="120"/>
        <w:contextualSpacing w:val="0"/>
        <w:jc w:val="both"/>
        <w:rPr>
          <w:rFonts w:ascii="Times New Roman" w:hAnsi="Times New Roman" w:cs="Times New Roman"/>
          <w:lang w:val="en-GB"/>
        </w:rPr>
      </w:pPr>
      <w:proofErr w:type="spellStart"/>
      <w:r w:rsidRPr="00D74431">
        <w:rPr>
          <w:rFonts w:ascii="Times New Roman" w:hAnsi="Times New Roman" w:cs="Times New Roman"/>
          <w:b/>
          <w:bCs/>
          <w:lang w:val="en-GB"/>
        </w:rPr>
        <w:t>Трошоци</w:t>
      </w:r>
      <w:proofErr w:type="spellEnd"/>
      <w:r w:rsidRPr="00D74431">
        <w:rPr>
          <w:rFonts w:ascii="Times New Roman" w:hAnsi="Times New Roman" w:cs="Times New Roman"/>
          <w:b/>
          <w:bCs/>
          <w:lang w:val="en-GB"/>
        </w:rPr>
        <w:t xml:space="preserve"> за комуникација </w:t>
      </w:r>
      <w:r w:rsidRPr="00D74431">
        <w:rPr>
          <w:rFonts w:ascii="Times New Roman" w:hAnsi="Times New Roman" w:cs="Times New Roman"/>
          <w:bCs/>
          <w:lang w:val="en-GB"/>
        </w:rPr>
        <w:t>(</w:t>
      </w:r>
      <w:proofErr w:type="spellStart"/>
      <w:r w:rsidRPr="00D74431">
        <w:rPr>
          <w:rFonts w:ascii="Times New Roman" w:hAnsi="Times New Roman" w:cs="Times New Roman"/>
          <w:bCs/>
          <w:lang w:val="en-GB"/>
        </w:rPr>
        <w:t>телефон</w:t>
      </w:r>
      <w:proofErr w:type="spellEnd"/>
      <w:r w:rsidRPr="00D74431">
        <w:rPr>
          <w:rFonts w:ascii="Times New Roman" w:hAnsi="Times New Roman" w:cs="Times New Roman"/>
          <w:bCs/>
          <w:lang w:val="en-GB"/>
        </w:rPr>
        <w:t xml:space="preserve">, </w:t>
      </w:r>
      <w:proofErr w:type="spellStart"/>
      <w:r w:rsidRPr="00D74431">
        <w:rPr>
          <w:rFonts w:ascii="Times New Roman" w:hAnsi="Times New Roman" w:cs="Times New Roman"/>
          <w:bCs/>
          <w:lang w:val="en-GB"/>
        </w:rPr>
        <w:t>интернет</w:t>
      </w:r>
      <w:proofErr w:type="spellEnd"/>
      <w:r w:rsidRPr="00D74431">
        <w:rPr>
          <w:rFonts w:ascii="Times New Roman" w:hAnsi="Times New Roman" w:cs="Times New Roman"/>
          <w:bCs/>
          <w:lang w:val="en-GB"/>
        </w:rPr>
        <w:t xml:space="preserve">) </w:t>
      </w:r>
      <w:proofErr w:type="spellStart"/>
      <w:r w:rsidRPr="00D74431">
        <w:rPr>
          <w:rFonts w:ascii="Times New Roman" w:hAnsi="Times New Roman" w:cs="Times New Roman"/>
          <w:bCs/>
          <w:lang w:val="en-GB"/>
        </w:rPr>
        <w:t>поврзани</w:t>
      </w:r>
      <w:proofErr w:type="spellEnd"/>
      <w:r w:rsidRPr="00D74431">
        <w:rPr>
          <w:rFonts w:ascii="Times New Roman" w:hAnsi="Times New Roman" w:cs="Times New Roman"/>
          <w:bCs/>
          <w:lang w:val="en-GB"/>
        </w:rPr>
        <w:t xml:space="preserve"> </w:t>
      </w:r>
      <w:proofErr w:type="spellStart"/>
      <w:r w:rsidRPr="00D74431">
        <w:rPr>
          <w:rFonts w:ascii="Times New Roman" w:hAnsi="Times New Roman" w:cs="Times New Roman"/>
          <w:bCs/>
          <w:lang w:val="en-GB"/>
        </w:rPr>
        <w:t>со</w:t>
      </w:r>
      <w:proofErr w:type="spellEnd"/>
      <w:r w:rsidRPr="00D74431">
        <w:rPr>
          <w:rFonts w:ascii="Times New Roman" w:hAnsi="Times New Roman" w:cs="Times New Roman"/>
          <w:bCs/>
          <w:lang w:val="en-GB"/>
        </w:rPr>
        <w:t xml:space="preserve"> </w:t>
      </w:r>
      <w:proofErr w:type="spellStart"/>
      <w:r w:rsidRPr="00D74431">
        <w:rPr>
          <w:rFonts w:ascii="Times New Roman" w:hAnsi="Times New Roman" w:cs="Times New Roman"/>
          <w:bCs/>
          <w:lang w:val="en-GB"/>
        </w:rPr>
        <w:t>спроведување</w:t>
      </w:r>
      <w:proofErr w:type="spellEnd"/>
      <w:r w:rsidRPr="00D74431">
        <w:rPr>
          <w:rFonts w:ascii="Times New Roman" w:hAnsi="Times New Roman" w:cs="Times New Roman"/>
          <w:bCs/>
          <w:lang w:val="en-GB"/>
        </w:rPr>
        <w:t xml:space="preserve"> на </w:t>
      </w:r>
      <w:proofErr w:type="spellStart"/>
      <w:r w:rsidRPr="00D74431">
        <w:rPr>
          <w:rFonts w:ascii="Times New Roman" w:hAnsi="Times New Roman" w:cs="Times New Roman"/>
          <w:bCs/>
          <w:lang w:val="en-GB"/>
        </w:rPr>
        <w:t>активностите</w:t>
      </w:r>
      <w:proofErr w:type="spellEnd"/>
      <w:r w:rsidRPr="00D74431">
        <w:rPr>
          <w:rFonts w:ascii="Times New Roman" w:hAnsi="Times New Roman" w:cs="Times New Roman"/>
          <w:bCs/>
          <w:lang w:val="en-GB"/>
        </w:rPr>
        <w:t xml:space="preserve"> </w:t>
      </w:r>
      <w:r w:rsidR="009E19C6">
        <w:rPr>
          <w:rFonts w:ascii="Times New Roman" w:hAnsi="Times New Roman" w:cs="Times New Roman"/>
          <w:bCs/>
          <w:lang w:val="mk-MK"/>
        </w:rPr>
        <w:t xml:space="preserve">во рамки на акцискиот период </w:t>
      </w:r>
      <w:proofErr w:type="spellStart"/>
      <w:r w:rsidRPr="001D181B">
        <w:rPr>
          <w:rFonts w:ascii="Times New Roman" w:hAnsi="Times New Roman" w:cs="Times New Roman"/>
          <w:b/>
          <w:bCs/>
          <w:lang w:val="en-GB"/>
        </w:rPr>
        <w:t>не</w:t>
      </w:r>
      <w:proofErr w:type="spellEnd"/>
      <w:r w:rsidRPr="001D181B">
        <w:rPr>
          <w:rFonts w:ascii="Times New Roman" w:hAnsi="Times New Roman" w:cs="Times New Roman"/>
          <w:b/>
          <w:bCs/>
          <w:lang w:val="en-GB"/>
        </w:rPr>
        <w:t xml:space="preserve"> </w:t>
      </w:r>
      <w:proofErr w:type="spellStart"/>
      <w:r w:rsidRPr="001D181B">
        <w:rPr>
          <w:rFonts w:ascii="Times New Roman" w:hAnsi="Times New Roman" w:cs="Times New Roman"/>
          <w:b/>
          <w:bCs/>
          <w:lang w:val="en-GB"/>
        </w:rPr>
        <w:t>мож</w:t>
      </w:r>
      <w:proofErr w:type="spellEnd"/>
      <w:r w:rsidR="009E19C6" w:rsidRPr="001D181B">
        <w:rPr>
          <w:rFonts w:ascii="Times New Roman" w:hAnsi="Times New Roman" w:cs="Times New Roman"/>
          <w:b/>
          <w:bCs/>
          <w:lang w:val="mk-MK"/>
        </w:rPr>
        <w:t>е</w:t>
      </w:r>
      <w:r w:rsidRPr="001D181B">
        <w:rPr>
          <w:rFonts w:ascii="Times New Roman" w:hAnsi="Times New Roman" w:cs="Times New Roman"/>
          <w:b/>
          <w:bCs/>
          <w:lang w:val="en-GB"/>
        </w:rPr>
        <w:t xml:space="preserve"> </w:t>
      </w:r>
      <w:proofErr w:type="spellStart"/>
      <w:r w:rsidRPr="001D181B">
        <w:rPr>
          <w:rFonts w:ascii="Times New Roman" w:hAnsi="Times New Roman" w:cs="Times New Roman"/>
          <w:b/>
          <w:bCs/>
          <w:lang w:val="en-GB"/>
        </w:rPr>
        <w:t>да</w:t>
      </w:r>
      <w:proofErr w:type="spellEnd"/>
      <w:r w:rsidRPr="001D181B">
        <w:rPr>
          <w:rFonts w:ascii="Times New Roman" w:hAnsi="Times New Roman" w:cs="Times New Roman"/>
          <w:b/>
          <w:bCs/>
          <w:lang w:val="en-GB"/>
        </w:rPr>
        <w:t xml:space="preserve"> </w:t>
      </w:r>
      <w:proofErr w:type="spellStart"/>
      <w:r w:rsidRPr="001D181B">
        <w:rPr>
          <w:rFonts w:ascii="Times New Roman" w:hAnsi="Times New Roman" w:cs="Times New Roman"/>
          <w:b/>
          <w:bCs/>
          <w:lang w:val="en-GB"/>
        </w:rPr>
        <w:t>надминуваат</w:t>
      </w:r>
      <w:proofErr w:type="spellEnd"/>
      <w:r w:rsidRPr="001D181B">
        <w:rPr>
          <w:rFonts w:ascii="Times New Roman" w:hAnsi="Times New Roman" w:cs="Times New Roman"/>
          <w:b/>
          <w:bCs/>
          <w:lang w:val="en-GB"/>
        </w:rPr>
        <w:t xml:space="preserve"> 15 </w:t>
      </w:r>
      <w:proofErr w:type="spellStart"/>
      <w:r w:rsidRPr="001D181B">
        <w:rPr>
          <w:rFonts w:ascii="Times New Roman" w:hAnsi="Times New Roman" w:cs="Times New Roman"/>
          <w:b/>
          <w:bCs/>
          <w:lang w:val="en-GB"/>
        </w:rPr>
        <w:t>евра</w:t>
      </w:r>
      <w:proofErr w:type="spellEnd"/>
      <w:r w:rsidRPr="001D181B">
        <w:rPr>
          <w:rFonts w:ascii="Times New Roman" w:hAnsi="Times New Roman" w:cs="Times New Roman"/>
          <w:b/>
          <w:bCs/>
          <w:lang w:val="en-GB"/>
        </w:rPr>
        <w:t xml:space="preserve"> </w:t>
      </w:r>
      <w:proofErr w:type="spellStart"/>
      <w:r w:rsidRPr="001D181B">
        <w:rPr>
          <w:rFonts w:ascii="Times New Roman" w:hAnsi="Times New Roman" w:cs="Times New Roman"/>
          <w:b/>
          <w:bCs/>
          <w:lang w:val="en-GB"/>
        </w:rPr>
        <w:t>месечно</w:t>
      </w:r>
      <w:proofErr w:type="spellEnd"/>
      <w:r w:rsidRPr="001D181B">
        <w:rPr>
          <w:rFonts w:ascii="Times New Roman" w:hAnsi="Times New Roman" w:cs="Times New Roman"/>
          <w:b/>
          <w:bCs/>
          <w:lang w:val="en-GB"/>
        </w:rPr>
        <w:t xml:space="preserve"> </w:t>
      </w:r>
      <w:r w:rsidR="001D181B">
        <w:rPr>
          <w:rFonts w:ascii="Times New Roman" w:hAnsi="Times New Roman" w:cs="Times New Roman"/>
          <w:b/>
          <w:bCs/>
          <w:lang w:val="mk-MK"/>
        </w:rPr>
        <w:t xml:space="preserve">по </w:t>
      </w:r>
      <w:proofErr w:type="spellStart"/>
      <w:r w:rsidRPr="001D181B">
        <w:rPr>
          <w:rFonts w:ascii="Times New Roman" w:hAnsi="Times New Roman" w:cs="Times New Roman"/>
          <w:b/>
          <w:bCs/>
          <w:lang w:val="en-GB"/>
        </w:rPr>
        <w:t>лице</w:t>
      </w:r>
      <w:proofErr w:type="spellEnd"/>
      <w:r w:rsidRPr="001D181B">
        <w:rPr>
          <w:rFonts w:ascii="Times New Roman" w:hAnsi="Times New Roman" w:cs="Times New Roman"/>
          <w:b/>
          <w:bCs/>
          <w:lang w:val="en-GB"/>
        </w:rPr>
        <w:t xml:space="preserve"> </w:t>
      </w:r>
      <w:proofErr w:type="spellStart"/>
      <w:r w:rsidRPr="001D181B">
        <w:rPr>
          <w:rFonts w:ascii="Times New Roman" w:hAnsi="Times New Roman" w:cs="Times New Roman"/>
          <w:b/>
          <w:bCs/>
          <w:lang w:val="en-GB"/>
        </w:rPr>
        <w:t>што</w:t>
      </w:r>
      <w:proofErr w:type="spellEnd"/>
      <w:r w:rsidRPr="001D181B">
        <w:rPr>
          <w:rFonts w:ascii="Times New Roman" w:hAnsi="Times New Roman" w:cs="Times New Roman"/>
          <w:b/>
          <w:bCs/>
          <w:lang w:val="en-GB"/>
        </w:rPr>
        <w:t xml:space="preserve"> </w:t>
      </w:r>
      <w:proofErr w:type="spellStart"/>
      <w:r w:rsidRPr="001D181B">
        <w:rPr>
          <w:rFonts w:ascii="Times New Roman" w:hAnsi="Times New Roman" w:cs="Times New Roman"/>
          <w:b/>
          <w:bCs/>
          <w:lang w:val="en-GB"/>
        </w:rPr>
        <w:t>ја</w:t>
      </w:r>
      <w:proofErr w:type="spellEnd"/>
      <w:r w:rsidRPr="001D181B">
        <w:rPr>
          <w:rFonts w:ascii="Times New Roman" w:hAnsi="Times New Roman" w:cs="Times New Roman"/>
          <w:b/>
          <w:bCs/>
          <w:lang w:val="en-GB"/>
        </w:rPr>
        <w:t xml:space="preserve"> </w:t>
      </w:r>
      <w:proofErr w:type="spellStart"/>
      <w:r w:rsidRPr="001D181B">
        <w:rPr>
          <w:rFonts w:ascii="Times New Roman" w:hAnsi="Times New Roman" w:cs="Times New Roman"/>
          <w:b/>
          <w:bCs/>
          <w:lang w:val="en-GB"/>
        </w:rPr>
        <w:t>спроведува</w:t>
      </w:r>
      <w:proofErr w:type="spellEnd"/>
      <w:r w:rsidRPr="001D181B">
        <w:rPr>
          <w:rFonts w:ascii="Times New Roman" w:hAnsi="Times New Roman" w:cs="Times New Roman"/>
          <w:b/>
          <w:bCs/>
          <w:lang w:val="en-GB"/>
        </w:rPr>
        <w:t xml:space="preserve"> </w:t>
      </w:r>
      <w:proofErr w:type="spellStart"/>
      <w:r w:rsidRPr="001D181B">
        <w:rPr>
          <w:rFonts w:ascii="Times New Roman" w:hAnsi="Times New Roman" w:cs="Times New Roman"/>
          <w:b/>
          <w:bCs/>
          <w:lang w:val="en-GB"/>
        </w:rPr>
        <w:t>ак</w:t>
      </w:r>
      <w:proofErr w:type="spellEnd"/>
      <w:r w:rsidR="001D181B">
        <w:rPr>
          <w:rFonts w:ascii="Times New Roman" w:hAnsi="Times New Roman" w:cs="Times New Roman"/>
          <w:b/>
          <w:bCs/>
          <w:lang w:val="mk-MK"/>
        </w:rPr>
        <w:t>цијата</w:t>
      </w:r>
      <w:r w:rsidRPr="001D181B">
        <w:rPr>
          <w:rFonts w:ascii="Times New Roman" w:hAnsi="Times New Roman" w:cs="Times New Roman"/>
          <w:b/>
          <w:bCs/>
          <w:lang w:val="en-GB"/>
        </w:rPr>
        <w:t>.</w:t>
      </w:r>
    </w:p>
    <w:p w14:paraId="15A387E0" w14:textId="4037C1EB" w:rsidR="00E02C09" w:rsidRPr="00AC691E" w:rsidRDefault="00D74431" w:rsidP="00D74431">
      <w:pPr>
        <w:pStyle w:val="ListParagraph"/>
        <w:numPr>
          <w:ilvl w:val="0"/>
          <w:numId w:val="1"/>
        </w:numPr>
        <w:spacing w:before="120"/>
        <w:contextualSpacing w:val="0"/>
        <w:rPr>
          <w:rFonts w:ascii="Times New Roman" w:hAnsi="Times New Roman" w:cs="Times New Roman"/>
          <w:b/>
          <w:bCs/>
          <w:lang w:val="en-GB"/>
        </w:rPr>
      </w:pPr>
      <w:proofErr w:type="spellStart"/>
      <w:r w:rsidRPr="00D74431">
        <w:rPr>
          <w:rFonts w:ascii="Times New Roman" w:hAnsi="Times New Roman" w:cs="Times New Roman"/>
          <w:b/>
          <w:bCs/>
          <w:lang w:val="en-GB"/>
        </w:rPr>
        <w:t>Трошоци</w:t>
      </w:r>
      <w:proofErr w:type="spellEnd"/>
      <w:r w:rsidRPr="00D74431">
        <w:rPr>
          <w:rFonts w:ascii="Times New Roman" w:hAnsi="Times New Roman" w:cs="Times New Roman"/>
          <w:b/>
          <w:bCs/>
          <w:lang w:val="en-GB"/>
        </w:rPr>
        <w:t xml:space="preserve"> за </w:t>
      </w:r>
      <w:proofErr w:type="spellStart"/>
      <w:r w:rsidRPr="00D74431">
        <w:rPr>
          <w:rFonts w:ascii="Times New Roman" w:hAnsi="Times New Roman" w:cs="Times New Roman"/>
          <w:b/>
          <w:bCs/>
          <w:lang w:val="en-GB"/>
        </w:rPr>
        <w:t>видео</w:t>
      </w:r>
      <w:proofErr w:type="spellEnd"/>
      <w:r w:rsidRPr="00D74431">
        <w:rPr>
          <w:rFonts w:ascii="Times New Roman" w:hAnsi="Times New Roman" w:cs="Times New Roman"/>
          <w:b/>
          <w:bCs/>
          <w:lang w:val="en-GB"/>
        </w:rPr>
        <w:t xml:space="preserve"> </w:t>
      </w:r>
      <w:proofErr w:type="spellStart"/>
      <w:r w:rsidRPr="00D74431">
        <w:rPr>
          <w:rFonts w:ascii="Times New Roman" w:hAnsi="Times New Roman" w:cs="Times New Roman"/>
          <w:b/>
          <w:bCs/>
          <w:lang w:val="en-GB"/>
        </w:rPr>
        <w:t>продукција</w:t>
      </w:r>
      <w:proofErr w:type="spellEnd"/>
      <w:r w:rsidRPr="00D74431">
        <w:rPr>
          <w:rFonts w:ascii="Times New Roman" w:hAnsi="Times New Roman" w:cs="Times New Roman"/>
          <w:b/>
          <w:bCs/>
          <w:lang w:val="en-GB"/>
        </w:rPr>
        <w:t xml:space="preserve"> и </w:t>
      </w:r>
      <w:proofErr w:type="spellStart"/>
      <w:r w:rsidRPr="00D74431">
        <w:rPr>
          <w:rFonts w:ascii="Times New Roman" w:hAnsi="Times New Roman" w:cs="Times New Roman"/>
          <w:b/>
          <w:bCs/>
          <w:lang w:val="en-GB"/>
        </w:rPr>
        <w:t>постпродукција</w:t>
      </w:r>
      <w:proofErr w:type="spellEnd"/>
      <w:r w:rsidRPr="00D74431">
        <w:rPr>
          <w:rFonts w:ascii="Times New Roman" w:hAnsi="Times New Roman" w:cs="Times New Roman"/>
          <w:b/>
          <w:bCs/>
          <w:lang w:val="en-GB"/>
        </w:rPr>
        <w:t>:</w:t>
      </w:r>
    </w:p>
    <w:p w14:paraId="2ABB58DA" w14:textId="77777777" w:rsidR="00D74431" w:rsidRDefault="00D74431" w:rsidP="00D74431">
      <w:pPr>
        <w:pStyle w:val="ListParagraph"/>
        <w:numPr>
          <w:ilvl w:val="0"/>
          <w:numId w:val="11"/>
        </w:numPr>
        <w:spacing w:before="120"/>
        <w:rPr>
          <w:rFonts w:ascii="Times New Roman" w:hAnsi="Times New Roman" w:cs="Times New Roman"/>
          <w:lang w:val="en-GB"/>
        </w:rPr>
      </w:pPr>
      <w:proofErr w:type="spellStart"/>
      <w:r w:rsidRPr="00D74431">
        <w:rPr>
          <w:rFonts w:ascii="Times New Roman" w:hAnsi="Times New Roman" w:cs="Times New Roman"/>
          <w:lang w:val="en-GB"/>
        </w:rPr>
        <w:t>Филм</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документарен</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филм</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видео</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запис</w:t>
      </w:r>
      <w:proofErr w:type="spellEnd"/>
      <w:r w:rsidRPr="00D74431">
        <w:rPr>
          <w:rFonts w:ascii="Times New Roman" w:hAnsi="Times New Roman" w:cs="Times New Roman"/>
          <w:lang w:val="en-GB"/>
        </w:rPr>
        <w:t xml:space="preserve"> (на </w:t>
      </w:r>
      <w:proofErr w:type="spellStart"/>
      <w:r w:rsidRPr="00D74431">
        <w:rPr>
          <w:rFonts w:ascii="Times New Roman" w:hAnsi="Times New Roman" w:cs="Times New Roman"/>
          <w:lang w:val="en-GB"/>
        </w:rPr>
        <w:t>пр</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форматирање</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монтажа</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гласовно</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пренесување</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подкасти</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услуги</w:t>
      </w:r>
      <w:proofErr w:type="spellEnd"/>
      <w:r w:rsidRPr="00D74431">
        <w:rPr>
          <w:rFonts w:ascii="Times New Roman" w:hAnsi="Times New Roman" w:cs="Times New Roman"/>
          <w:lang w:val="en-GB"/>
        </w:rPr>
        <w:t xml:space="preserve"> за </w:t>
      </w:r>
      <w:proofErr w:type="spellStart"/>
      <w:r w:rsidRPr="00D74431">
        <w:rPr>
          <w:rFonts w:ascii="Times New Roman" w:hAnsi="Times New Roman" w:cs="Times New Roman"/>
          <w:lang w:val="en-GB"/>
        </w:rPr>
        <w:t>преведување</w:t>
      </w:r>
      <w:proofErr w:type="spellEnd"/>
      <w:r w:rsidRPr="00D74431">
        <w:rPr>
          <w:rFonts w:ascii="Times New Roman" w:hAnsi="Times New Roman" w:cs="Times New Roman"/>
          <w:lang w:val="en-GB"/>
        </w:rPr>
        <w:t xml:space="preserve"> и </w:t>
      </w:r>
      <w:proofErr w:type="spellStart"/>
      <w:r w:rsidRPr="00D74431">
        <w:rPr>
          <w:rFonts w:ascii="Times New Roman" w:hAnsi="Times New Roman" w:cs="Times New Roman"/>
          <w:lang w:val="en-GB"/>
        </w:rPr>
        <w:t>толкување</w:t>
      </w:r>
      <w:proofErr w:type="spellEnd"/>
      <w:r w:rsidRPr="00D74431">
        <w:rPr>
          <w:rFonts w:ascii="Times New Roman" w:hAnsi="Times New Roman" w:cs="Times New Roman"/>
          <w:lang w:val="en-GB"/>
        </w:rPr>
        <w:t xml:space="preserve">; </w:t>
      </w:r>
      <w:proofErr w:type="spellStart"/>
      <w:r w:rsidRPr="00D74431">
        <w:rPr>
          <w:rFonts w:ascii="Times New Roman" w:hAnsi="Times New Roman" w:cs="Times New Roman"/>
          <w:lang w:val="en-GB"/>
        </w:rPr>
        <w:t>трошоци</w:t>
      </w:r>
      <w:proofErr w:type="spellEnd"/>
      <w:r w:rsidRPr="00D74431">
        <w:rPr>
          <w:rFonts w:ascii="Times New Roman" w:hAnsi="Times New Roman" w:cs="Times New Roman"/>
          <w:lang w:val="en-GB"/>
        </w:rPr>
        <w:t xml:space="preserve"> за </w:t>
      </w:r>
      <w:proofErr w:type="spellStart"/>
      <w:r w:rsidRPr="00D74431">
        <w:rPr>
          <w:rFonts w:ascii="Times New Roman" w:hAnsi="Times New Roman" w:cs="Times New Roman"/>
          <w:lang w:val="en-GB"/>
        </w:rPr>
        <w:t>огласување</w:t>
      </w:r>
      <w:proofErr w:type="spellEnd"/>
    </w:p>
    <w:p w14:paraId="146565C8" w14:textId="77777777" w:rsidR="00D74431" w:rsidRPr="00D74431" w:rsidRDefault="00D74431" w:rsidP="00491DB8">
      <w:pPr>
        <w:pStyle w:val="ListParagraph"/>
        <w:numPr>
          <w:ilvl w:val="0"/>
          <w:numId w:val="1"/>
        </w:numPr>
        <w:spacing w:before="120"/>
        <w:contextualSpacing w:val="0"/>
        <w:jc w:val="both"/>
        <w:rPr>
          <w:rStyle w:val="Strong"/>
          <w:b w:val="0"/>
          <w:bCs w:val="0"/>
          <w:lang w:val="en-GB"/>
        </w:rPr>
      </w:pPr>
      <w:proofErr w:type="spellStart"/>
      <w:r w:rsidRPr="00D74431">
        <w:rPr>
          <w:rStyle w:val="Strong"/>
          <w:bCs w:val="0"/>
          <w:iCs/>
          <w:lang w:val="en-GB"/>
        </w:rPr>
        <w:t>Трошоци</w:t>
      </w:r>
      <w:proofErr w:type="spellEnd"/>
      <w:r w:rsidRPr="00D74431">
        <w:rPr>
          <w:rStyle w:val="Strong"/>
          <w:bCs w:val="0"/>
          <w:iCs/>
          <w:lang w:val="en-GB"/>
        </w:rPr>
        <w:t xml:space="preserve"> за </w:t>
      </w:r>
      <w:proofErr w:type="spellStart"/>
      <w:r w:rsidRPr="00D74431">
        <w:rPr>
          <w:rStyle w:val="Strong"/>
          <w:bCs w:val="0"/>
          <w:iCs/>
          <w:lang w:val="en-GB"/>
        </w:rPr>
        <w:t>видливост</w:t>
      </w:r>
      <w:proofErr w:type="spellEnd"/>
      <w:r w:rsidRPr="00D74431">
        <w:rPr>
          <w:rStyle w:val="Strong"/>
          <w:bCs w:val="0"/>
          <w:iCs/>
          <w:lang w:val="en-GB"/>
        </w:rPr>
        <w:t xml:space="preserve"> на </w:t>
      </w:r>
      <w:proofErr w:type="spellStart"/>
      <w:r w:rsidRPr="00D74431">
        <w:rPr>
          <w:rStyle w:val="Strong"/>
          <w:bCs w:val="0"/>
          <w:iCs/>
          <w:lang w:val="en-GB"/>
        </w:rPr>
        <w:t>активноста</w:t>
      </w:r>
      <w:proofErr w:type="spellEnd"/>
      <w:r w:rsidRPr="00D74431">
        <w:rPr>
          <w:rStyle w:val="Strong"/>
          <w:bCs w:val="0"/>
          <w:iCs/>
          <w:lang w:val="en-GB"/>
        </w:rPr>
        <w:t xml:space="preserve"> за </w:t>
      </w:r>
      <w:proofErr w:type="spellStart"/>
      <w:r w:rsidRPr="00D74431">
        <w:rPr>
          <w:rStyle w:val="Strong"/>
          <w:bCs w:val="0"/>
          <w:iCs/>
          <w:lang w:val="en-GB"/>
        </w:rPr>
        <w:t>дизајн</w:t>
      </w:r>
      <w:proofErr w:type="spellEnd"/>
      <w:r w:rsidRPr="00D74431">
        <w:rPr>
          <w:rStyle w:val="Strong"/>
          <w:bCs w:val="0"/>
          <w:iCs/>
          <w:lang w:val="en-GB"/>
        </w:rPr>
        <w:t xml:space="preserve">, </w:t>
      </w:r>
      <w:proofErr w:type="spellStart"/>
      <w:r w:rsidRPr="00D74431">
        <w:rPr>
          <w:rStyle w:val="Strong"/>
          <w:bCs w:val="0"/>
          <w:iCs/>
          <w:lang w:val="en-GB"/>
        </w:rPr>
        <w:t>производство</w:t>
      </w:r>
      <w:proofErr w:type="spellEnd"/>
      <w:r w:rsidRPr="00D74431">
        <w:rPr>
          <w:rStyle w:val="Strong"/>
          <w:bCs w:val="0"/>
          <w:iCs/>
          <w:lang w:val="en-GB"/>
        </w:rPr>
        <w:t xml:space="preserve"> </w:t>
      </w:r>
      <w:proofErr w:type="spellStart"/>
      <w:r w:rsidRPr="00D74431">
        <w:rPr>
          <w:rStyle w:val="Strong"/>
          <w:bCs w:val="0"/>
          <w:iCs/>
          <w:lang w:val="en-GB"/>
        </w:rPr>
        <w:t>или</w:t>
      </w:r>
      <w:proofErr w:type="spellEnd"/>
      <w:r w:rsidRPr="00D74431">
        <w:rPr>
          <w:rStyle w:val="Strong"/>
          <w:bCs w:val="0"/>
          <w:iCs/>
          <w:lang w:val="en-GB"/>
        </w:rPr>
        <w:t xml:space="preserve"> </w:t>
      </w:r>
      <w:proofErr w:type="spellStart"/>
      <w:r w:rsidRPr="00D74431">
        <w:rPr>
          <w:rStyle w:val="Strong"/>
          <w:bCs w:val="0"/>
          <w:iCs/>
          <w:lang w:val="en-GB"/>
        </w:rPr>
        <w:t>печатење</w:t>
      </w:r>
      <w:proofErr w:type="spellEnd"/>
      <w:r w:rsidRPr="00D74431">
        <w:rPr>
          <w:rStyle w:val="Strong"/>
          <w:bCs w:val="0"/>
          <w:iCs/>
          <w:lang w:val="en-GB"/>
        </w:rPr>
        <w:t xml:space="preserve"> на </w:t>
      </w:r>
      <w:proofErr w:type="spellStart"/>
      <w:r w:rsidRPr="00D74431">
        <w:rPr>
          <w:rStyle w:val="Strong"/>
          <w:bCs w:val="0"/>
          <w:iCs/>
          <w:lang w:val="en-GB"/>
        </w:rPr>
        <w:t>видливост</w:t>
      </w:r>
      <w:proofErr w:type="spellEnd"/>
      <w:r w:rsidRPr="00D74431">
        <w:rPr>
          <w:rStyle w:val="Strong"/>
          <w:bCs w:val="0"/>
          <w:iCs/>
          <w:lang w:val="en-GB"/>
        </w:rPr>
        <w:t xml:space="preserve">, комуникација, </w:t>
      </w:r>
      <w:proofErr w:type="spellStart"/>
      <w:r w:rsidRPr="00D74431">
        <w:rPr>
          <w:rStyle w:val="Strong"/>
          <w:bCs w:val="0"/>
          <w:iCs/>
          <w:lang w:val="en-GB"/>
        </w:rPr>
        <w:t>промотивни</w:t>
      </w:r>
      <w:proofErr w:type="spellEnd"/>
      <w:r w:rsidRPr="00D74431">
        <w:rPr>
          <w:rStyle w:val="Strong"/>
          <w:bCs w:val="0"/>
          <w:iCs/>
          <w:lang w:val="en-GB"/>
        </w:rPr>
        <w:t xml:space="preserve"> </w:t>
      </w:r>
      <w:proofErr w:type="spellStart"/>
      <w:r w:rsidRPr="00D74431">
        <w:rPr>
          <w:rStyle w:val="Strong"/>
          <w:bCs w:val="0"/>
          <w:iCs/>
          <w:lang w:val="en-GB"/>
        </w:rPr>
        <w:t>материјали</w:t>
      </w:r>
      <w:proofErr w:type="spellEnd"/>
      <w:r w:rsidRPr="00D74431">
        <w:rPr>
          <w:rStyle w:val="Strong"/>
          <w:bCs w:val="0"/>
          <w:iCs/>
          <w:lang w:val="en-GB"/>
        </w:rPr>
        <w:t xml:space="preserve"> и </w:t>
      </w:r>
      <w:proofErr w:type="spellStart"/>
      <w:r w:rsidRPr="00D74431">
        <w:rPr>
          <w:rStyle w:val="Strong"/>
          <w:bCs w:val="0"/>
          <w:iCs/>
          <w:lang w:val="en-GB"/>
        </w:rPr>
        <w:t>алатки</w:t>
      </w:r>
      <w:proofErr w:type="spellEnd"/>
      <w:r w:rsidRPr="00D74431">
        <w:rPr>
          <w:rStyle w:val="Strong"/>
          <w:bCs w:val="0"/>
          <w:iCs/>
          <w:lang w:val="en-GB"/>
        </w:rPr>
        <w:t xml:space="preserve"> </w:t>
      </w:r>
      <w:r w:rsidRPr="00D74431">
        <w:rPr>
          <w:rStyle w:val="Strong"/>
          <w:b w:val="0"/>
          <w:bCs w:val="0"/>
          <w:iCs/>
          <w:lang w:val="en-GB"/>
        </w:rPr>
        <w:t xml:space="preserve">(на </w:t>
      </w:r>
      <w:proofErr w:type="spellStart"/>
      <w:r w:rsidRPr="00D74431">
        <w:rPr>
          <w:rStyle w:val="Strong"/>
          <w:b w:val="0"/>
          <w:bCs w:val="0"/>
          <w:iCs/>
          <w:lang w:val="en-GB"/>
        </w:rPr>
        <w:t>пр</w:t>
      </w:r>
      <w:proofErr w:type="spellEnd"/>
      <w:r w:rsidRPr="00D74431">
        <w:rPr>
          <w:rStyle w:val="Strong"/>
          <w:b w:val="0"/>
          <w:bCs w:val="0"/>
          <w:iCs/>
          <w:lang w:val="en-GB"/>
        </w:rPr>
        <w:t xml:space="preserve">., </w:t>
      </w:r>
      <w:proofErr w:type="spellStart"/>
      <w:r w:rsidRPr="00D74431">
        <w:rPr>
          <w:rStyle w:val="Strong"/>
          <w:b w:val="0"/>
          <w:bCs w:val="0"/>
          <w:iCs/>
          <w:lang w:val="en-GB"/>
        </w:rPr>
        <w:t>брошури</w:t>
      </w:r>
      <w:proofErr w:type="spellEnd"/>
      <w:r w:rsidRPr="00D74431">
        <w:rPr>
          <w:rStyle w:val="Strong"/>
          <w:b w:val="0"/>
          <w:bCs w:val="0"/>
          <w:iCs/>
          <w:lang w:val="en-GB"/>
        </w:rPr>
        <w:t xml:space="preserve">, </w:t>
      </w:r>
      <w:proofErr w:type="spellStart"/>
      <w:r w:rsidRPr="00D74431">
        <w:rPr>
          <w:rStyle w:val="Strong"/>
          <w:b w:val="0"/>
          <w:bCs w:val="0"/>
          <w:iCs/>
          <w:lang w:val="en-GB"/>
        </w:rPr>
        <w:t>постери</w:t>
      </w:r>
      <w:proofErr w:type="spellEnd"/>
      <w:r w:rsidRPr="00D74431">
        <w:rPr>
          <w:rStyle w:val="Strong"/>
          <w:b w:val="0"/>
          <w:bCs w:val="0"/>
          <w:iCs/>
          <w:lang w:val="en-GB"/>
        </w:rPr>
        <w:t xml:space="preserve">, </w:t>
      </w:r>
      <w:proofErr w:type="spellStart"/>
      <w:r w:rsidRPr="00D74431">
        <w:rPr>
          <w:rStyle w:val="Strong"/>
          <w:b w:val="0"/>
          <w:bCs w:val="0"/>
          <w:iCs/>
          <w:lang w:val="en-GB"/>
        </w:rPr>
        <w:t>флаери</w:t>
      </w:r>
      <w:proofErr w:type="spellEnd"/>
      <w:r w:rsidRPr="00D74431">
        <w:rPr>
          <w:rStyle w:val="Strong"/>
          <w:b w:val="0"/>
          <w:bCs w:val="0"/>
          <w:iCs/>
          <w:lang w:val="en-GB"/>
        </w:rPr>
        <w:t xml:space="preserve">, </w:t>
      </w:r>
      <w:proofErr w:type="spellStart"/>
      <w:r w:rsidRPr="00D74431">
        <w:rPr>
          <w:rStyle w:val="Strong"/>
          <w:b w:val="0"/>
          <w:bCs w:val="0"/>
          <w:iCs/>
          <w:lang w:val="en-GB"/>
        </w:rPr>
        <w:t>банери</w:t>
      </w:r>
      <w:proofErr w:type="spellEnd"/>
      <w:r w:rsidRPr="00D74431">
        <w:rPr>
          <w:rStyle w:val="Strong"/>
          <w:b w:val="0"/>
          <w:bCs w:val="0"/>
          <w:iCs/>
          <w:lang w:val="en-GB"/>
        </w:rPr>
        <w:t xml:space="preserve">, </w:t>
      </w:r>
      <w:proofErr w:type="spellStart"/>
      <w:r w:rsidRPr="00D74431">
        <w:rPr>
          <w:rStyle w:val="Strong"/>
          <w:b w:val="0"/>
          <w:bCs w:val="0"/>
          <w:iCs/>
          <w:lang w:val="en-GB"/>
        </w:rPr>
        <w:t>папки</w:t>
      </w:r>
      <w:proofErr w:type="spellEnd"/>
      <w:r w:rsidRPr="00D74431">
        <w:rPr>
          <w:rStyle w:val="Strong"/>
          <w:b w:val="0"/>
          <w:bCs w:val="0"/>
          <w:iCs/>
          <w:lang w:val="en-GB"/>
        </w:rPr>
        <w:t xml:space="preserve">, </w:t>
      </w:r>
      <w:proofErr w:type="spellStart"/>
      <w:r w:rsidRPr="00D74431">
        <w:rPr>
          <w:rStyle w:val="Strong"/>
          <w:b w:val="0"/>
          <w:bCs w:val="0"/>
          <w:iCs/>
          <w:lang w:val="en-GB"/>
        </w:rPr>
        <w:t>пенкала</w:t>
      </w:r>
      <w:proofErr w:type="spellEnd"/>
      <w:r w:rsidRPr="00D74431">
        <w:rPr>
          <w:rStyle w:val="Strong"/>
          <w:b w:val="0"/>
          <w:bCs w:val="0"/>
          <w:iCs/>
          <w:lang w:val="en-GB"/>
        </w:rPr>
        <w:t xml:space="preserve">, </w:t>
      </w:r>
      <w:proofErr w:type="spellStart"/>
      <w:r w:rsidRPr="00D74431">
        <w:rPr>
          <w:rStyle w:val="Strong"/>
          <w:b w:val="0"/>
          <w:bCs w:val="0"/>
          <w:iCs/>
          <w:lang w:val="en-GB"/>
        </w:rPr>
        <w:t>веб-страница</w:t>
      </w:r>
      <w:proofErr w:type="spellEnd"/>
      <w:r w:rsidRPr="00D74431">
        <w:rPr>
          <w:rStyle w:val="Strong"/>
          <w:b w:val="0"/>
          <w:bCs w:val="0"/>
          <w:iCs/>
          <w:lang w:val="en-GB"/>
        </w:rPr>
        <w:t xml:space="preserve">, </w:t>
      </w:r>
      <w:proofErr w:type="spellStart"/>
      <w:r w:rsidRPr="00D74431">
        <w:rPr>
          <w:rStyle w:val="Strong"/>
          <w:b w:val="0"/>
          <w:bCs w:val="0"/>
          <w:iCs/>
          <w:lang w:val="en-GB"/>
        </w:rPr>
        <w:t>алатки</w:t>
      </w:r>
      <w:proofErr w:type="spellEnd"/>
      <w:r w:rsidRPr="00D74431">
        <w:rPr>
          <w:rStyle w:val="Strong"/>
          <w:b w:val="0"/>
          <w:bCs w:val="0"/>
          <w:iCs/>
          <w:lang w:val="en-GB"/>
        </w:rPr>
        <w:t xml:space="preserve"> за социјални медиуми):</w:t>
      </w:r>
    </w:p>
    <w:p w14:paraId="08111BE6" w14:textId="77777777" w:rsidR="008B2C00" w:rsidRDefault="008B2C00" w:rsidP="008B2C00">
      <w:pPr>
        <w:pStyle w:val="ListParagraph"/>
        <w:numPr>
          <w:ilvl w:val="0"/>
          <w:numId w:val="11"/>
        </w:numPr>
        <w:spacing w:before="120"/>
        <w:jc w:val="both"/>
        <w:rPr>
          <w:rFonts w:ascii="Times New Roman" w:hAnsi="Times New Roman" w:cs="Times New Roman"/>
          <w:lang w:val="en-GB"/>
        </w:rPr>
      </w:pPr>
      <w:proofErr w:type="spellStart"/>
      <w:r w:rsidRPr="008B2C00">
        <w:rPr>
          <w:rFonts w:ascii="Times New Roman" w:hAnsi="Times New Roman" w:cs="Times New Roman"/>
          <w:lang w:val="en-GB"/>
        </w:rPr>
        <w:t>Трошоци</w:t>
      </w:r>
      <w:proofErr w:type="spellEnd"/>
      <w:r w:rsidRPr="008B2C00">
        <w:rPr>
          <w:rFonts w:ascii="Times New Roman" w:hAnsi="Times New Roman" w:cs="Times New Roman"/>
          <w:lang w:val="en-GB"/>
        </w:rPr>
        <w:t xml:space="preserve"> за </w:t>
      </w:r>
      <w:proofErr w:type="spellStart"/>
      <w:r w:rsidRPr="008B2C00">
        <w:rPr>
          <w:rFonts w:ascii="Times New Roman" w:hAnsi="Times New Roman" w:cs="Times New Roman"/>
          <w:lang w:val="en-GB"/>
        </w:rPr>
        <w:t>дизајн</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печатење</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дистрибуција</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преведувачки</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услуги</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трошоци</w:t>
      </w:r>
      <w:proofErr w:type="spellEnd"/>
      <w:r w:rsidRPr="008B2C00">
        <w:rPr>
          <w:rFonts w:ascii="Times New Roman" w:hAnsi="Times New Roman" w:cs="Times New Roman"/>
          <w:lang w:val="en-GB"/>
        </w:rPr>
        <w:t xml:space="preserve"> за </w:t>
      </w:r>
      <w:proofErr w:type="spellStart"/>
      <w:r w:rsidRPr="008B2C00">
        <w:rPr>
          <w:rFonts w:ascii="Times New Roman" w:hAnsi="Times New Roman" w:cs="Times New Roman"/>
          <w:lang w:val="en-GB"/>
        </w:rPr>
        <w:t>огласување</w:t>
      </w:r>
      <w:proofErr w:type="spellEnd"/>
    </w:p>
    <w:p w14:paraId="0394F581" w14:textId="77777777" w:rsidR="008B2C00" w:rsidRDefault="008B2C00" w:rsidP="008B2C00">
      <w:pPr>
        <w:pStyle w:val="ListParagraph"/>
        <w:numPr>
          <w:ilvl w:val="0"/>
          <w:numId w:val="11"/>
        </w:numPr>
        <w:spacing w:before="120"/>
        <w:jc w:val="both"/>
        <w:rPr>
          <w:rFonts w:ascii="Times New Roman" w:hAnsi="Times New Roman" w:cs="Times New Roman"/>
          <w:lang w:val="en-GB"/>
        </w:rPr>
      </w:pPr>
      <w:proofErr w:type="spellStart"/>
      <w:r w:rsidRPr="008B2C00">
        <w:rPr>
          <w:rFonts w:ascii="Times New Roman" w:hAnsi="Times New Roman" w:cs="Times New Roman"/>
          <w:lang w:val="en-GB"/>
        </w:rPr>
        <w:t>Трошоци</w:t>
      </w:r>
      <w:proofErr w:type="spellEnd"/>
      <w:r w:rsidRPr="008B2C00">
        <w:rPr>
          <w:rFonts w:ascii="Times New Roman" w:hAnsi="Times New Roman" w:cs="Times New Roman"/>
          <w:lang w:val="en-GB"/>
        </w:rPr>
        <w:t xml:space="preserve"> за </w:t>
      </w:r>
      <w:proofErr w:type="spellStart"/>
      <w:r w:rsidRPr="008B2C00">
        <w:rPr>
          <w:rFonts w:ascii="Times New Roman" w:hAnsi="Times New Roman" w:cs="Times New Roman"/>
          <w:lang w:val="en-GB"/>
        </w:rPr>
        <w:t>веб-страница</w:t>
      </w:r>
      <w:proofErr w:type="spellEnd"/>
      <w:r w:rsidRPr="008B2C00">
        <w:rPr>
          <w:rFonts w:ascii="Times New Roman" w:hAnsi="Times New Roman" w:cs="Times New Roman"/>
          <w:lang w:val="en-GB"/>
        </w:rPr>
        <w:t xml:space="preserve"> (на </w:t>
      </w:r>
      <w:proofErr w:type="spellStart"/>
      <w:r w:rsidRPr="008B2C00">
        <w:rPr>
          <w:rFonts w:ascii="Times New Roman" w:hAnsi="Times New Roman" w:cs="Times New Roman"/>
          <w:lang w:val="en-GB"/>
        </w:rPr>
        <w:t>пр</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база</w:t>
      </w:r>
      <w:proofErr w:type="spellEnd"/>
      <w:r w:rsidRPr="008B2C00">
        <w:rPr>
          <w:rFonts w:ascii="Times New Roman" w:hAnsi="Times New Roman" w:cs="Times New Roman"/>
          <w:lang w:val="en-GB"/>
        </w:rPr>
        <w:t xml:space="preserve"> на </w:t>
      </w:r>
      <w:proofErr w:type="spellStart"/>
      <w:r w:rsidRPr="008B2C00">
        <w:rPr>
          <w:rFonts w:ascii="Times New Roman" w:hAnsi="Times New Roman" w:cs="Times New Roman"/>
          <w:lang w:val="en-GB"/>
        </w:rPr>
        <w:t>податоци</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дизајн</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хостинг</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платформа</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трошоци</w:t>
      </w:r>
      <w:proofErr w:type="spellEnd"/>
      <w:r w:rsidRPr="008B2C00">
        <w:rPr>
          <w:rFonts w:ascii="Times New Roman" w:hAnsi="Times New Roman" w:cs="Times New Roman"/>
          <w:lang w:val="en-GB"/>
        </w:rPr>
        <w:t xml:space="preserve"> за </w:t>
      </w:r>
      <w:proofErr w:type="spellStart"/>
      <w:r w:rsidRPr="008B2C00">
        <w:rPr>
          <w:rFonts w:ascii="Times New Roman" w:hAnsi="Times New Roman" w:cs="Times New Roman"/>
          <w:lang w:val="en-GB"/>
        </w:rPr>
        <w:t>други</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дигитални</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алатки</w:t>
      </w:r>
      <w:proofErr w:type="spellEnd"/>
      <w:r w:rsidRPr="008B2C00">
        <w:rPr>
          <w:rFonts w:ascii="Times New Roman" w:hAnsi="Times New Roman" w:cs="Times New Roman"/>
          <w:lang w:val="en-GB"/>
        </w:rPr>
        <w:t xml:space="preserve"> </w:t>
      </w:r>
      <w:proofErr w:type="spellStart"/>
      <w:r w:rsidRPr="008B2C00">
        <w:rPr>
          <w:rFonts w:ascii="Times New Roman" w:hAnsi="Times New Roman" w:cs="Times New Roman"/>
          <w:lang w:val="en-GB"/>
        </w:rPr>
        <w:t>итн</w:t>
      </w:r>
      <w:proofErr w:type="spellEnd"/>
      <w:r w:rsidRPr="008B2C00">
        <w:rPr>
          <w:rFonts w:ascii="Times New Roman" w:hAnsi="Times New Roman" w:cs="Times New Roman"/>
          <w:lang w:val="en-GB"/>
        </w:rPr>
        <w:t>.)</w:t>
      </w:r>
    </w:p>
    <w:p w14:paraId="1342A458" w14:textId="004362E0" w:rsidR="00E02C09" w:rsidRPr="00AC691E" w:rsidRDefault="00C256EA" w:rsidP="00C256EA">
      <w:pPr>
        <w:pStyle w:val="ListParagraph"/>
        <w:numPr>
          <w:ilvl w:val="0"/>
          <w:numId w:val="11"/>
        </w:numPr>
        <w:spacing w:before="120"/>
        <w:jc w:val="both"/>
        <w:rPr>
          <w:rFonts w:ascii="Times New Roman" w:hAnsi="Times New Roman" w:cs="Times New Roman"/>
          <w:lang w:val="en-GB"/>
        </w:rPr>
      </w:pPr>
      <w:proofErr w:type="spellStart"/>
      <w:r w:rsidRPr="00C256EA">
        <w:rPr>
          <w:rFonts w:ascii="Times New Roman" w:hAnsi="Times New Roman" w:cs="Times New Roman"/>
          <w:lang w:val="en-GB"/>
        </w:rPr>
        <w:t>Надоместоци</w:t>
      </w:r>
      <w:proofErr w:type="spellEnd"/>
      <w:r w:rsidRPr="00C256EA">
        <w:rPr>
          <w:rFonts w:ascii="Times New Roman" w:hAnsi="Times New Roman" w:cs="Times New Roman"/>
          <w:lang w:val="en-GB"/>
        </w:rPr>
        <w:t xml:space="preserve"> за </w:t>
      </w:r>
      <w:proofErr w:type="spellStart"/>
      <w:r w:rsidRPr="00C256EA">
        <w:rPr>
          <w:rFonts w:ascii="Times New Roman" w:hAnsi="Times New Roman" w:cs="Times New Roman"/>
          <w:lang w:val="en-GB"/>
        </w:rPr>
        <w:t>купување</w:t>
      </w:r>
      <w:proofErr w:type="spellEnd"/>
      <w:r w:rsidRPr="00C256EA">
        <w:rPr>
          <w:rFonts w:ascii="Times New Roman" w:hAnsi="Times New Roman" w:cs="Times New Roman"/>
          <w:lang w:val="en-GB"/>
        </w:rPr>
        <w:t>/</w:t>
      </w:r>
      <w:proofErr w:type="spellStart"/>
      <w:r w:rsidRPr="00C256EA">
        <w:rPr>
          <w:rFonts w:ascii="Times New Roman" w:hAnsi="Times New Roman" w:cs="Times New Roman"/>
          <w:lang w:val="en-GB"/>
        </w:rPr>
        <w:t>претплата</w:t>
      </w:r>
      <w:proofErr w:type="spellEnd"/>
      <w:r w:rsidRPr="00C256EA">
        <w:rPr>
          <w:rFonts w:ascii="Times New Roman" w:hAnsi="Times New Roman" w:cs="Times New Roman"/>
          <w:lang w:val="en-GB"/>
        </w:rPr>
        <w:t xml:space="preserve"> на </w:t>
      </w:r>
      <w:proofErr w:type="spellStart"/>
      <w:r w:rsidRPr="00C256EA">
        <w:rPr>
          <w:rFonts w:ascii="Times New Roman" w:hAnsi="Times New Roman" w:cs="Times New Roman"/>
          <w:lang w:val="en-GB"/>
        </w:rPr>
        <w:t>дигитални</w:t>
      </w:r>
      <w:proofErr w:type="spellEnd"/>
      <w:r w:rsidRPr="00C256EA">
        <w:rPr>
          <w:rFonts w:ascii="Times New Roman" w:hAnsi="Times New Roman" w:cs="Times New Roman"/>
          <w:lang w:val="en-GB"/>
        </w:rPr>
        <w:t xml:space="preserve"> </w:t>
      </w:r>
      <w:proofErr w:type="spellStart"/>
      <w:r w:rsidRPr="00C256EA">
        <w:rPr>
          <w:rFonts w:ascii="Times New Roman" w:hAnsi="Times New Roman" w:cs="Times New Roman"/>
          <w:lang w:val="en-GB"/>
        </w:rPr>
        <w:t>алатки</w:t>
      </w:r>
      <w:proofErr w:type="spellEnd"/>
      <w:r w:rsidRPr="00C256EA">
        <w:rPr>
          <w:rFonts w:ascii="Times New Roman" w:hAnsi="Times New Roman" w:cs="Times New Roman"/>
          <w:lang w:val="en-GB"/>
        </w:rPr>
        <w:t xml:space="preserve"> за </w:t>
      </w:r>
      <w:proofErr w:type="spellStart"/>
      <w:r w:rsidRPr="00C256EA">
        <w:rPr>
          <w:rFonts w:ascii="Times New Roman" w:hAnsi="Times New Roman" w:cs="Times New Roman"/>
          <w:lang w:val="en-GB"/>
        </w:rPr>
        <w:t>активноста</w:t>
      </w:r>
      <w:proofErr w:type="spellEnd"/>
    </w:p>
    <w:p w14:paraId="7EA77C3D" w14:textId="62AFC93C" w:rsidR="00E02C09" w:rsidRPr="00AC691E" w:rsidRDefault="00200AFA" w:rsidP="00200AFA">
      <w:pPr>
        <w:pStyle w:val="ListParagraph"/>
        <w:numPr>
          <w:ilvl w:val="0"/>
          <w:numId w:val="11"/>
        </w:numPr>
        <w:spacing w:before="120"/>
        <w:jc w:val="both"/>
        <w:rPr>
          <w:rFonts w:ascii="Times New Roman" w:hAnsi="Times New Roman" w:cs="Times New Roman"/>
          <w:lang w:val="en-GB"/>
        </w:rPr>
      </w:pPr>
      <w:proofErr w:type="spellStart"/>
      <w:r w:rsidRPr="00200AFA">
        <w:rPr>
          <w:rFonts w:ascii="Times New Roman" w:hAnsi="Times New Roman" w:cs="Times New Roman"/>
          <w:lang w:val="en-GB"/>
        </w:rPr>
        <w:t>Дизајн</w:t>
      </w:r>
      <w:proofErr w:type="spellEnd"/>
      <w:r w:rsidRPr="00200AFA">
        <w:rPr>
          <w:rFonts w:ascii="Times New Roman" w:hAnsi="Times New Roman" w:cs="Times New Roman"/>
          <w:lang w:val="en-GB"/>
        </w:rPr>
        <w:t xml:space="preserve"> и </w:t>
      </w:r>
      <w:proofErr w:type="spellStart"/>
      <w:r w:rsidRPr="00200AFA">
        <w:rPr>
          <w:rFonts w:ascii="Times New Roman" w:hAnsi="Times New Roman" w:cs="Times New Roman"/>
          <w:lang w:val="en-GB"/>
        </w:rPr>
        <w:t>управување</w:t>
      </w:r>
      <w:proofErr w:type="spellEnd"/>
      <w:r w:rsidRPr="00200AFA">
        <w:rPr>
          <w:rFonts w:ascii="Times New Roman" w:hAnsi="Times New Roman" w:cs="Times New Roman"/>
          <w:lang w:val="en-GB"/>
        </w:rPr>
        <w:t xml:space="preserve"> </w:t>
      </w:r>
      <w:proofErr w:type="spellStart"/>
      <w:r w:rsidRPr="00200AFA">
        <w:rPr>
          <w:rFonts w:ascii="Times New Roman" w:hAnsi="Times New Roman" w:cs="Times New Roman"/>
          <w:lang w:val="en-GB"/>
        </w:rPr>
        <w:t>со</w:t>
      </w:r>
      <w:proofErr w:type="spellEnd"/>
      <w:r w:rsidRPr="00200AFA">
        <w:rPr>
          <w:rFonts w:ascii="Times New Roman" w:hAnsi="Times New Roman" w:cs="Times New Roman"/>
          <w:lang w:val="en-GB"/>
        </w:rPr>
        <w:t xml:space="preserve"> </w:t>
      </w:r>
      <w:proofErr w:type="spellStart"/>
      <w:r w:rsidRPr="00200AFA">
        <w:rPr>
          <w:rFonts w:ascii="Times New Roman" w:hAnsi="Times New Roman" w:cs="Times New Roman"/>
          <w:lang w:val="en-GB"/>
        </w:rPr>
        <w:t>алатки</w:t>
      </w:r>
      <w:proofErr w:type="spellEnd"/>
      <w:r w:rsidRPr="00200AFA">
        <w:rPr>
          <w:rFonts w:ascii="Times New Roman" w:hAnsi="Times New Roman" w:cs="Times New Roman"/>
          <w:lang w:val="en-GB"/>
        </w:rPr>
        <w:t xml:space="preserve"> за </w:t>
      </w:r>
      <w:proofErr w:type="spellStart"/>
      <w:r w:rsidRPr="00200AFA">
        <w:rPr>
          <w:rFonts w:ascii="Times New Roman" w:hAnsi="Times New Roman" w:cs="Times New Roman"/>
          <w:lang w:val="en-GB"/>
        </w:rPr>
        <w:t>дигитални</w:t>
      </w:r>
      <w:proofErr w:type="spellEnd"/>
      <w:r w:rsidRPr="00200AFA">
        <w:rPr>
          <w:rFonts w:ascii="Times New Roman" w:hAnsi="Times New Roman" w:cs="Times New Roman"/>
          <w:lang w:val="en-GB"/>
        </w:rPr>
        <w:t>/социјални медиуми</w:t>
      </w:r>
    </w:p>
    <w:p w14:paraId="7A5619CE" w14:textId="77777777" w:rsidR="00E02C09" w:rsidRPr="00AC691E" w:rsidRDefault="00E02C09" w:rsidP="00A776DD">
      <w:pPr>
        <w:pStyle w:val="ListParagraph"/>
        <w:spacing w:before="120"/>
        <w:rPr>
          <w:rFonts w:ascii="Times New Roman" w:hAnsi="Times New Roman" w:cs="Times New Roman"/>
          <w:lang w:val="en-GB"/>
        </w:rPr>
      </w:pPr>
    </w:p>
    <w:p w14:paraId="5428F888" w14:textId="6B396745" w:rsidR="00E02C09" w:rsidRPr="00AC691E" w:rsidRDefault="00200AFA">
      <w:pPr>
        <w:jc w:val="both"/>
        <w:rPr>
          <w:rFonts w:ascii="Times New Roman" w:hAnsi="Times New Roman" w:cs="Times New Roman"/>
          <w:bCs/>
          <w:i/>
          <w:lang w:val="en-GB"/>
        </w:rPr>
      </w:pPr>
      <w:r>
        <w:rPr>
          <w:rFonts w:ascii="Times New Roman" w:hAnsi="Times New Roman" w:cs="Times New Roman"/>
          <w:bCs/>
          <w:i/>
          <w:u w:val="single"/>
          <w:lang w:val="mk-MK"/>
        </w:rPr>
        <w:t>Неп</w:t>
      </w:r>
      <w:r w:rsidR="00B56AC6">
        <w:rPr>
          <w:rFonts w:ascii="Times New Roman" w:hAnsi="Times New Roman" w:cs="Times New Roman"/>
          <w:bCs/>
          <w:i/>
          <w:u w:val="single"/>
          <w:lang w:val="mk-MK"/>
        </w:rPr>
        <w:t>одобни</w:t>
      </w:r>
      <w:r>
        <w:rPr>
          <w:rFonts w:ascii="Times New Roman" w:hAnsi="Times New Roman" w:cs="Times New Roman"/>
          <w:bCs/>
          <w:i/>
          <w:u w:val="single"/>
          <w:lang w:val="mk-MK"/>
        </w:rPr>
        <w:t xml:space="preserve"> трошоци</w:t>
      </w:r>
    </w:p>
    <w:p w14:paraId="42D36D9F" w14:textId="170EA7DA" w:rsidR="00E02C09" w:rsidRPr="00AC691E" w:rsidRDefault="00C60D97" w:rsidP="00C60D97">
      <w:pPr>
        <w:pStyle w:val="ListParagraph"/>
        <w:numPr>
          <w:ilvl w:val="0"/>
          <w:numId w:val="11"/>
        </w:numPr>
        <w:spacing w:before="120"/>
        <w:jc w:val="both"/>
        <w:rPr>
          <w:rFonts w:ascii="Times New Roman" w:hAnsi="Times New Roman" w:cs="Times New Roman"/>
          <w:lang w:val="en-GB"/>
        </w:rPr>
      </w:pPr>
      <w:proofErr w:type="spellStart"/>
      <w:r w:rsidRPr="00C60D97">
        <w:rPr>
          <w:rFonts w:ascii="Times New Roman" w:hAnsi="Times New Roman" w:cs="Times New Roman"/>
          <w:lang w:val="en-GB"/>
        </w:rPr>
        <w:t>Хонорари</w:t>
      </w:r>
      <w:proofErr w:type="spellEnd"/>
      <w:r w:rsidRPr="00C60D97">
        <w:rPr>
          <w:rFonts w:ascii="Times New Roman" w:hAnsi="Times New Roman" w:cs="Times New Roman"/>
          <w:lang w:val="en-GB"/>
        </w:rPr>
        <w:t xml:space="preserve"> за </w:t>
      </w:r>
      <w:proofErr w:type="spellStart"/>
      <w:r w:rsidRPr="00C60D97">
        <w:rPr>
          <w:rFonts w:ascii="Times New Roman" w:hAnsi="Times New Roman" w:cs="Times New Roman"/>
          <w:lang w:val="en-GB"/>
        </w:rPr>
        <w:t>активисти</w:t>
      </w:r>
      <w:proofErr w:type="spellEnd"/>
      <w:r w:rsidRPr="00C60D97">
        <w:rPr>
          <w:rFonts w:ascii="Times New Roman" w:hAnsi="Times New Roman" w:cs="Times New Roman"/>
          <w:lang w:val="en-GB"/>
        </w:rPr>
        <w:t xml:space="preserve"> и </w:t>
      </w:r>
      <w:proofErr w:type="spellStart"/>
      <w:r w:rsidRPr="00C60D97">
        <w:rPr>
          <w:rFonts w:ascii="Times New Roman" w:hAnsi="Times New Roman" w:cs="Times New Roman"/>
          <w:lang w:val="en-GB"/>
        </w:rPr>
        <w:t>надоместок</w:t>
      </w:r>
      <w:proofErr w:type="spellEnd"/>
      <w:r w:rsidRPr="00C60D97">
        <w:rPr>
          <w:rFonts w:ascii="Times New Roman" w:hAnsi="Times New Roman" w:cs="Times New Roman"/>
          <w:lang w:val="en-GB"/>
        </w:rPr>
        <w:t xml:space="preserve"> за </w:t>
      </w:r>
      <w:proofErr w:type="spellStart"/>
      <w:r w:rsidRPr="00C60D97">
        <w:rPr>
          <w:rFonts w:ascii="Times New Roman" w:hAnsi="Times New Roman" w:cs="Times New Roman"/>
          <w:lang w:val="en-GB"/>
        </w:rPr>
        <w:t>вработените</w:t>
      </w:r>
      <w:proofErr w:type="spellEnd"/>
      <w:r w:rsidRPr="00C60D97">
        <w:rPr>
          <w:rFonts w:ascii="Times New Roman" w:hAnsi="Times New Roman" w:cs="Times New Roman"/>
          <w:lang w:val="en-GB"/>
        </w:rPr>
        <w:t xml:space="preserve"> во </w:t>
      </w:r>
      <w:proofErr w:type="spellStart"/>
      <w:r w:rsidRPr="00C60D97">
        <w:rPr>
          <w:rFonts w:ascii="Times New Roman" w:hAnsi="Times New Roman" w:cs="Times New Roman"/>
          <w:lang w:val="en-GB"/>
        </w:rPr>
        <w:t>јавната</w:t>
      </w:r>
      <w:proofErr w:type="spellEnd"/>
      <w:r w:rsidRPr="00C60D97">
        <w:rPr>
          <w:rFonts w:ascii="Times New Roman" w:hAnsi="Times New Roman" w:cs="Times New Roman"/>
          <w:lang w:val="en-GB"/>
        </w:rPr>
        <w:t xml:space="preserve"> </w:t>
      </w:r>
      <w:proofErr w:type="spellStart"/>
      <w:r w:rsidRPr="00C60D97">
        <w:rPr>
          <w:rFonts w:ascii="Times New Roman" w:hAnsi="Times New Roman" w:cs="Times New Roman"/>
          <w:lang w:val="en-GB"/>
        </w:rPr>
        <w:t>администрација</w:t>
      </w:r>
      <w:proofErr w:type="spellEnd"/>
    </w:p>
    <w:p w14:paraId="65D989F1" w14:textId="143BBBE7" w:rsidR="00EB3953" w:rsidRDefault="00EB3953" w:rsidP="00EB3953">
      <w:pPr>
        <w:pStyle w:val="ListParagraph"/>
        <w:numPr>
          <w:ilvl w:val="0"/>
          <w:numId w:val="11"/>
        </w:numPr>
        <w:jc w:val="both"/>
        <w:rPr>
          <w:rFonts w:ascii="Times New Roman" w:hAnsi="Times New Roman" w:cs="Times New Roman"/>
          <w:lang w:val="en-GB"/>
        </w:rPr>
      </w:pPr>
      <w:proofErr w:type="spellStart"/>
      <w:r w:rsidRPr="00EB3953">
        <w:rPr>
          <w:rFonts w:ascii="Times New Roman" w:hAnsi="Times New Roman" w:cs="Times New Roman"/>
          <w:lang w:val="en-GB"/>
        </w:rPr>
        <w:t>Активности</w:t>
      </w:r>
      <w:proofErr w:type="spellEnd"/>
      <w:r w:rsidRPr="00EB3953">
        <w:rPr>
          <w:rFonts w:ascii="Times New Roman" w:hAnsi="Times New Roman" w:cs="Times New Roman"/>
          <w:lang w:val="en-GB"/>
        </w:rPr>
        <w:t>/</w:t>
      </w:r>
      <w:proofErr w:type="spellStart"/>
      <w:r w:rsidRPr="00EB3953">
        <w:rPr>
          <w:rFonts w:ascii="Times New Roman" w:hAnsi="Times New Roman" w:cs="Times New Roman"/>
          <w:lang w:val="en-GB"/>
        </w:rPr>
        <w:t>трошоци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поврзани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со</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личн</w:t>
      </w:r>
      <w:proofErr w:type="spellEnd"/>
      <w:r w:rsidR="00656C56">
        <w:rPr>
          <w:rFonts w:ascii="Times New Roman" w:hAnsi="Times New Roman" w:cs="Times New Roman"/>
          <w:lang w:val="mk-MK"/>
        </w:rPr>
        <w:t>а заработка и корист</w:t>
      </w:r>
    </w:p>
    <w:p w14:paraId="4A0905DA" w14:textId="68AAC0C5" w:rsidR="00E02C09" w:rsidRPr="00AC691E" w:rsidRDefault="00EB3953" w:rsidP="00EB3953">
      <w:pPr>
        <w:pStyle w:val="ListParagraph"/>
        <w:numPr>
          <w:ilvl w:val="0"/>
          <w:numId w:val="11"/>
        </w:numPr>
        <w:jc w:val="both"/>
        <w:rPr>
          <w:rFonts w:ascii="Times New Roman" w:hAnsi="Times New Roman" w:cs="Times New Roman"/>
          <w:lang w:val="en-GB"/>
        </w:rPr>
      </w:pPr>
      <w:proofErr w:type="spellStart"/>
      <w:r w:rsidRPr="00EB3953">
        <w:rPr>
          <w:rFonts w:ascii="Times New Roman" w:hAnsi="Times New Roman" w:cs="Times New Roman"/>
          <w:lang w:val="en-GB"/>
        </w:rPr>
        <w:t>Активности</w:t>
      </w:r>
      <w:proofErr w:type="spellEnd"/>
      <w:r w:rsidRPr="00EB3953">
        <w:rPr>
          <w:rFonts w:ascii="Times New Roman" w:hAnsi="Times New Roman" w:cs="Times New Roman"/>
          <w:lang w:val="en-GB"/>
        </w:rPr>
        <w:t>/</w:t>
      </w:r>
      <w:proofErr w:type="spellStart"/>
      <w:r w:rsidRPr="00EB3953">
        <w:rPr>
          <w:rFonts w:ascii="Times New Roman" w:hAnsi="Times New Roman" w:cs="Times New Roman"/>
          <w:lang w:val="en-GB"/>
        </w:rPr>
        <w:t>трошоци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поврзани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со</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остварување</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добивка</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или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комерцијални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активности</w:t>
      </w:r>
      <w:proofErr w:type="spellEnd"/>
    </w:p>
    <w:p w14:paraId="57325B34" w14:textId="3F2233E3" w:rsidR="00E02C09" w:rsidRPr="00AC691E" w:rsidRDefault="00EB3953" w:rsidP="00EB3953">
      <w:pPr>
        <w:pStyle w:val="ListParagraph"/>
        <w:numPr>
          <w:ilvl w:val="0"/>
          <w:numId w:val="11"/>
        </w:numPr>
        <w:jc w:val="both"/>
        <w:rPr>
          <w:rFonts w:ascii="Times New Roman" w:hAnsi="Times New Roman" w:cs="Times New Roman"/>
          <w:lang w:val="en-GB"/>
        </w:rPr>
      </w:pPr>
      <w:proofErr w:type="spellStart"/>
      <w:r w:rsidRPr="00EB3953">
        <w:rPr>
          <w:rFonts w:ascii="Times New Roman" w:hAnsi="Times New Roman" w:cs="Times New Roman"/>
          <w:lang w:val="en-GB"/>
        </w:rPr>
        <w:t>Стипендии</w:t>
      </w:r>
      <w:proofErr w:type="spellEnd"/>
    </w:p>
    <w:p w14:paraId="41E1C005" w14:textId="577ECB44" w:rsidR="00E02C09" w:rsidRPr="00AC691E" w:rsidRDefault="00EB3953" w:rsidP="00EB3953">
      <w:pPr>
        <w:pStyle w:val="ListParagraph"/>
        <w:numPr>
          <w:ilvl w:val="0"/>
          <w:numId w:val="11"/>
        </w:numPr>
        <w:jc w:val="both"/>
        <w:rPr>
          <w:rFonts w:ascii="Times New Roman" w:hAnsi="Times New Roman" w:cs="Times New Roman"/>
          <w:lang w:val="en-GB"/>
        </w:rPr>
      </w:pPr>
      <w:proofErr w:type="spellStart"/>
      <w:r w:rsidRPr="00EB3953">
        <w:rPr>
          <w:rFonts w:ascii="Times New Roman" w:hAnsi="Times New Roman" w:cs="Times New Roman"/>
          <w:lang w:val="en-GB"/>
        </w:rPr>
        <w:t>Активности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кои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веќе</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ги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финансирала</w:t>
      </w:r>
      <w:proofErr w:type="spellEnd"/>
      <w:r w:rsidRPr="00EB3953">
        <w:rPr>
          <w:rFonts w:ascii="Times New Roman" w:hAnsi="Times New Roman" w:cs="Times New Roman"/>
          <w:lang w:val="en-GB"/>
        </w:rPr>
        <w:t xml:space="preserve"> ЕУ </w:t>
      </w:r>
      <w:proofErr w:type="spellStart"/>
      <w:r w:rsidRPr="00EB3953">
        <w:rPr>
          <w:rFonts w:ascii="Times New Roman" w:hAnsi="Times New Roman" w:cs="Times New Roman"/>
          <w:lang w:val="en-GB"/>
        </w:rPr>
        <w:t>или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некој</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друг</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донатор</w:t>
      </w:r>
      <w:proofErr w:type="spellEnd"/>
    </w:p>
    <w:p w14:paraId="0C904966" w14:textId="0690596D" w:rsidR="00E02C09" w:rsidRPr="00AC691E" w:rsidRDefault="00EB3953" w:rsidP="00EB3953">
      <w:pPr>
        <w:pStyle w:val="ListParagraph"/>
        <w:numPr>
          <w:ilvl w:val="0"/>
          <w:numId w:val="11"/>
        </w:numPr>
        <w:jc w:val="both"/>
        <w:rPr>
          <w:rFonts w:ascii="Times New Roman" w:hAnsi="Times New Roman" w:cs="Times New Roman"/>
          <w:lang w:val="en-GB"/>
        </w:rPr>
      </w:pPr>
      <w:proofErr w:type="spellStart"/>
      <w:r w:rsidRPr="00EB3953">
        <w:rPr>
          <w:rFonts w:ascii="Times New Roman" w:hAnsi="Times New Roman" w:cs="Times New Roman"/>
          <w:lang w:val="en-GB"/>
        </w:rPr>
        <w:t>Кофинансирање</w:t>
      </w:r>
      <w:proofErr w:type="spellEnd"/>
      <w:r w:rsidRPr="00EB3953">
        <w:rPr>
          <w:rFonts w:ascii="Times New Roman" w:hAnsi="Times New Roman" w:cs="Times New Roman"/>
          <w:lang w:val="en-GB"/>
        </w:rPr>
        <w:t xml:space="preserve"> на </w:t>
      </w:r>
      <w:proofErr w:type="spellStart"/>
      <w:r w:rsidRPr="00EB3953">
        <w:rPr>
          <w:rFonts w:ascii="Times New Roman" w:hAnsi="Times New Roman" w:cs="Times New Roman"/>
          <w:lang w:val="en-GB"/>
        </w:rPr>
        <w:t>проекти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што</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ги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финансира</w:t>
      </w:r>
      <w:proofErr w:type="spellEnd"/>
      <w:r w:rsidRPr="00EB3953">
        <w:rPr>
          <w:rFonts w:ascii="Times New Roman" w:hAnsi="Times New Roman" w:cs="Times New Roman"/>
          <w:lang w:val="en-GB"/>
        </w:rPr>
        <w:t xml:space="preserve"> ЕУ и/</w:t>
      </w:r>
      <w:proofErr w:type="spellStart"/>
      <w:r w:rsidRPr="00EB3953">
        <w:rPr>
          <w:rFonts w:ascii="Times New Roman" w:hAnsi="Times New Roman" w:cs="Times New Roman"/>
          <w:lang w:val="en-GB"/>
        </w:rPr>
        <w:t>или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некои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други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донатори</w:t>
      </w:r>
      <w:proofErr w:type="spellEnd"/>
    </w:p>
    <w:p w14:paraId="165C8FC5" w14:textId="010A326C" w:rsidR="00E02C09" w:rsidRPr="00AC691E" w:rsidRDefault="00EB3953" w:rsidP="00EB3953">
      <w:pPr>
        <w:pStyle w:val="ListParagraph"/>
        <w:numPr>
          <w:ilvl w:val="0"/>
          <w:numId w:val="11"/>
        </w:numPr>
        <w:jc w:val="both"/>
        <w:rPr>
          <w:rFonts w:ascii="Times New Roman" w:hAnsi="Times New Roman" w:cs="Times New Roman"/>
          <w:lang w:val="en-GB"/>
        </w:rPr>
      </w:pPr>
      <w:proofErr w:type="spellStart"/>
      <w:r w:rsidRPr="00EB3953">
        <w:rPr>
          <w:rFonts w:ascii="Times New Roman" w:hAnsi="Times New Roman" w:cs="Times New Roman"/>
          <w:lang w:val="en-GB"/>
        </w:rPr>
        <w:t>Активности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кои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се</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дупликат</w:t>
      </w:r>
      <w:proofErr w:type="spellEnd"/>
      <w:r w:rsidRPr="00EB3953">
        <w:rPr>
          <w:rFonts w:ascii="Times New Roman" w:hAnsi="Times New Roman" w:cs="Times New Roman"/>
          <w:lang w:val="en-GB"/>
        </w:rPr>
        <w:t xml:space="preserve"> на </w:t>
      </w:r>
      <w:proofErr w:type="spellStart"/>
      <w:r w:rsidRPr="00EB3953">
        <w:rPr>
          <w:rFonts w:ascii="Times New Roman" w:hAnsi="Times New Roman" w:cs="Times New Roman"/>
          <w:lang w:val="en-GB"/>
        </w:rPr>
        <w:t>друг</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финансиран</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проект</w:t>
      </w:r>
      <w:proofErr w:type="spellEnd"/>
    </w:p>
    <w:p w14:paraId="78043781" w14:textId="39C9CA0C" w:rsidR="00E02C09" w:rsidRPr="00AC691E" w:rsidRDefault="00EB3953" w:rsidP="00EB3953">
      <w:pPr>
        <w:pStyle w:val="ListParagraph"/>
        <w:numPr>
          <w:ilvl w:val="0"/>
          <w:numId w:val="11"/>
        </w:numPr>
        <w:jc w:val="both"/>
        <w:rPr>
          <w:rFonts w:ascii="Times New Roman" w:hAnsi="Times New Roman" w:cs="Times New Roman"/>
          <w:lang w:val="en-GB"/>
        </w:rPr>
      </w:pPr>
      <w:proofErr w:type="spellStart"/>
      <w:r w:rsidRPr="00EB3953">
        <w:rPr>
          <w:rFonts w:ascii="Times New Roman" w:hAnsi="Times New Roman" w:cs="Times New Roman"/>
          <w:lang w:val="en-GB"/>
        </w:rPr>
        <w:t>Долгови</w:t>
      </w:r>
      <w:proofErr w:type="spellEnd"/>
      <w:r w:rsidRPr="00EB3953">
        <w:rPr>
          <w:rFonts w:ascii="Times New Roman" w:hAnsi="Times New Roman" w:cs="Times New Roman"/>
          <w:lang w:val="en-GB"/>
        </w:rPr>
        <w:t xml:space="preserve"> и </w:t>
      </w:r>
      <w:proofErr w:type="spellStart"/>
      <w:r w:rsidRPr="00EB3953">
        <w:rPr>
          <w:rFonts w:ascii="Times New Roman" w:hAnsi="Times New Roman" w:cs="Times New Roman"/>
          <w:lang w:val="en-GB"/>
        </w:rPr>
        <w:t>трошоци</w:t>
      </w:r>
      <w:proofErr w:type="spellEnd"/>
      <w:r w:rsidRPr="00EB3953">
        <w:rPr>
          <w:rFonts w:ascii="Times New Roman" w:hAnsi="Times New Roman" w:cs="Times New Roman"/>
          <w:lang w:val="en-GB"/>
        </w:rPr>
        <w:t xml:space="preserve"> за </w:t>
      </w:r>
      <w:proofErr w:type="spellStart"/>
      <w:r w:rsidRPr="00EB3953">
        <w:rPr>
          <w:rFonts w:ascii="Times New Roman" w:hAnsi="Times New Roman" w:cs="Times New Roman"/>
          <w:lang w:val="en-GB"/>
        </w:rPr>
        <w:t>сервисирање</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долг</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камата</w:t>
      </w:r>
      <w:proofErr w:type="spellEnd"/>
      <w:r w:rsidRPr="00EB3953">
        <w:rPr>
          <w:rFonts w:ascii="Times New Roman" w:hAnsi="Times New Roman" w:cs="Times New Roman"/>
          <w:lang w:val="en-GB"/>
        </w:rPr>
        <w:t>)</w:t>
      </w:r>
    </w:p>
    <w:p w14:paraId="2B9C3A1E" w14:textId="77777777" w:rsidR="00EB3953" w:rsidRDefault="00EB3953" w:rsidP="00EB3953">
      <w:pPr>
        <w:pStyle w:val="ListParagraph"/>
        <w:numPr>
          <w:ilvl w:val="0"/>
          <w:numId w:val="11"/>
        </w:numPr>
        <w:jc w:val="both"/>
        <w:rPr>
          <w:rFonts w:ascii="Times New Roman" w:hAnsi="Times New Roman" w:cs="Times New Roman"/>
          <w:lang w:val="en-GB"/>
        </w:rPr>
      </w:pPr>
      <w:proofErr w:type="spellStart"/>
      <w:r w:rsidRPr="00EB3953">
        <w:rPr>
          <w:rFonts w:ascii="Times New Roman" w:hAnsi="Times New Roman" w:cs="Times New Roman"/>
          <w:lang w:val="en-GB"/>
        </w:rPr>
        <w:t>Трошоци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направени</w:t>
      </w:r>
      <w:proofErr w:type="spellEnd"/>
      <w:r w:rsidRPr="00EB3953">
        <w:rPr>
          <w:rFonts w:ascii="Times New Roman" w:hAnsi="Times New Roman" w:cs="Times New Roman"/>
          <w:lang w:val="en-GB"/>
        </w:rPr>
        <w:t xml:space="preserve"> за </w:t>
      </w:r>
      <w:proofErr w:type="spellStart"/>
      <w:r w:rsidRPr="00EB3953">
        <w:rPr>
          <w:rFonts w:ascii="Times New Roman" w:hAnsi="Times New Roman" w:cs="Times New Roman"/>
          <w:lang w:val="en-GB"/>
        </w:rPr>
        <w:t>активности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спроведени</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пред</w:t>
      </w:r>
      <w:proofErr w:type="spellEnd"/>
      <w:r w:rsidRPr="00EB3953">
        <w:rPr>
          <w:rFonts w:ascii="Times New Roman" w:hAnsi="Times New Roman" w:cs="Times New Roman"/>
          <w:lang w:val="en-GB"/>
        </w:rPr>
        <w:t xml:space="preserve"> </w:t>
      </w:r>
      <w:proofErr w:type="spellStart"/>
      <w:r w:rsidRPr="00EB3953">
        <w:rPr>
          <w:rFonts w:ascii="Times New Roman" w:hAnsi="Times New Roman" w:cs="Times New Roman"/>
          <w:lang w:val="en-GB"/>
        </w:rPr>
        <w:t>одобрување</w:t>
      </w:r>
      <w:proofErr w:type="spellEnd"/>
      <w:r w:rsidRPr="00EB3953">
        <w:rPr>
          <w:rFonts w:ascii="Times New Roman" w:hAnsi="Times New Roman" w:cs="Times New Roman"/>
          <w:lang w:val="en-GB"/>
        </w:rPr>
        <w:t xml:space="preserve"> на </w:t>
      </w:r>
      <w:proofErr w:type="spellStart"/>
      <w:r w:rsidRPr="00EB3953">
        <w:rPr>
          <w:rFonts w:ascii="Times New Roman" w:hAnsi="Times New Roman" w:cs="Times New Roman"/>
          <w:lang w:val="en-GB"/>
        </w:rPr>
        <w:t>бараната</w:t>
      </w:r>
      <w:proofErr w:type="spellEnd"/>
      <w:r w:rsidRPr="00EB3953">
        <w:rPr>
          <w:rFonts w:ascii="Times New Roman" w:hAnsi="Times New Roman" w:cs="Times New Roman"/>
          <w:lang w:val="en-GB"/>
        </w:rPr>
        <w:t xml:space="preserve"> поддршка</w:t>
      </w:r>
    </w:p>
    <w:p w14:paraId="5F7DAF19" w14:textId="77777777" w:rsidR="0018022A" w:rsidRDefault="0018022A" w:rsidP="0018022A">
      <w:pPr>
        <w:pStyle w:val="ListParagraph"/>
        <w:numPr>
          <w:ilvl w:val="0"/>
          <w:numId w:val="11"/>
        </w:numPr>
        <w:jc w:val="both"/>
        <w:rPr>
          <w:rFonts w:ascii="Times New Roman" w:hAnsi="Times New Roman" w:cs="Times New Roman"/>
          <w:lang w:val="en-GB"/>
        </w:rPr>
      </w:pPr>
      <w:proofErr w:type="spellStart"/>
      <w:r w:rsidRPr="0018022A">
        <w:rPr>
          <w:rFonts w:ascii="Times New Roman" w:hAnsi="Times New Roman" w:cs="Times New Roman"/>
          <w:lang w:val="en-GB"/>
        </w:rPr>
        <w:t>Трошоци</w:t>
      </w:r>
      <w:proofErr w:type="spellEnd"/>
      <w:r w:rsidRPr="0018022A">
        <w:rPr>
          <w:rFonts w:ascii="Times New Roman" w:hAnsi="Times New Roman" w:cs="Times New Roman"/>
          <w:lang w:val="en-GB"/>
        </w:rPr>
        <w:t xml:space="preserve"> за </w:t>
      </w:r>
      <w:proofErr w:type="spellStart"/>
      <w:r w:rsidRPr="0018022A">
        <w:rPr>
          <w:rFonts w:ascii="Times New Roman" w:hAnsi="Times New Roman" w:cs="Times New Roman"/>
          <w:lang w:val="en-GB"/>
        </w:rPr>
        <w:t>изнајмување</w:t>
      </w:r>
      <w:proofErr w:type="spellEnd"/>
      <w:r w:rsidRPr="0018022A">
        <w:rPr>
          <w:rFonts w:ascii="Times New Roman" w:hAnsi="Times New Roman" w:cs="Times New Roman"/>
          <w:lang w:val="en-GB"/>
        </w:rPr>
        <w:t xml:space="preserve"> </w:t>
      </w:r>
      <w:proofErr w:type="spellStart"/>
      <w:r w:rsidRPr="0018022A">
        <w:rPr>
          <w:rFonts w:ascii="Times New Roman" w:hAnsi="Times New Roman" w:cs="Times New Roman"/>
          <w:lang w:val="en-GB"/>
        </w:rPr>
        <w:t>или</w:t>
      </w:r>
      <w:proofErr w:type="spellEnd"/>
      <w:r w:rsidRPr="0018022A">
        <w:rPr>
          <w:rFonts w:ascii="Times New Roman" w:hAnsi="Times New Roman" w:cs="Times New Roman"/>
          <w:lang w:val="en-GB"/>
        </w:rPr>
        <w:t xml:space="preserve"> </w:t>
      </w:r>
      <w:proofErr w:type="spellStart"/>
      <w:r w:rsidRPr="0018022A">
        <w:rPr>
          <w:rFonts w:ascii="Times New Roman" w:hAnsi="Times New Roman" w:cs="Times New Roman"/>
          <w:lang w:val="en-GB"/>
        </w:rPr>
        <w:t>купување</w:t>
      </w:r>
      <w:proofErr w:type="spellEnd"/>
      <w:r w:rsidRPr="0018022A">
        <w:rPr>
          <w:rFonts w:ascii="Times New Roman" w:hAnsi="Times New Roman" w:cs="Times New Roman"/>
          <w:lang w:val="en-GB"/>
        </w:rPr>
        <w:t xml:space="preserve"> </w:t>
      </w:r>
      <w:proofErr w:type="spellStart"/>
      <w:r w:rsidRPr="0018022A">
        <w:rPr>
          <w:rFonts w:ascii="Times New Roman" w:hAnsi="Times New Roman" w:cs="Times New Roman"/>
          <w:lang w:val="en-GB"/>
        </w:rPr>
        <w:t>канцеларии</w:t>
      </w:r>
      <w:proofErr w:type="spellEnd"/>
      <w:r w:rsidRPr="0018022A">
        <w:rPr>
          <w:rFonts w:ascii="Times New Roman" w:hAnsi="Times New Roman" w:cs="Times New Roman"/>
          <w:lang w:val="en-GB"/>
        </w:rPr>
        <w:t xml:space="preserve">, </w:t>
      </w:r>
      <w:proofErr w:type="spellStart"/>
      <w:r w:rsidRPr="0018022A">
        <w:rPr>
          <w:rFonts w:ascii="Times New Roman" w:hAnsi="Times New Roman" w:cs="Times New Roman"/>
          <w:lang w:val="en-GB"/>
        </w:rPr>
        <w:t>комунални</w:t>
      </w:r>
      <w:proofErr w:type="spellEnd"/>
      <w:r w:rsidRPr="0018022A">
        <w:rPr>
          <w:rFonts w:ascii="Times New Roman" w:hAnsi="Times New Roman" w:cs="Times New Roman"/>
          <w:lang w:val="en-GB"/>
        </w:rPr>
        <w:t xml:space="preserve"> </w:t>
      </w:r>
      <w:proofErr w:type="spellStart"/>
      <w:r w:rsidRPr="0018022A">
        <w:rPr>
          <w:rFonts w:ascii="Times New Roman" w:hAnsi="Times New Roman" w:cs="Times New Roman"/>
          <w:lang w:val="en-GB"/>
        </w:rPr>
        <w:t>услуги</w:t>
      </w:r>
      <w:proofErr w:type="spellEnd"/>
      <w:r w:rsidRPr="0018022A">
        <w:rPr>
          <w:rFonts w:ascii="Times New Roman" w:hAnsi="Times New Roman" w:cs="Times New Roman"/>
          <w:lang w:val="en-GB"/>
        </w:rPr>
        <w:t xml:space="preserve">, </w:t>
      </w:r>
      <w:proofErr w:type="spellStart"/>
      <w:r w:rsidRPr="0018022A">
        <w:rPr>
          <w:rFonts w:ascii="Times New Roman" w:hAnsi="Times New Roman" w:cs="Times New Roman"/>
          <w:lang w:val="en-GB"/>
        </w:rPr>
        <w:t>инфраструктура</w:t>
      </w:r>
      <w:proofErr w:type="spellEnd"/>
      <w:r w:rsidRPr="0018022A">
        <w:rPr>
          <w:rFonts w:ascii="Times New Roman" w:hAnsi="Times New Roman" w:cs="Times New Roman"/>
          <w:lang w:val="en-GB"/>
        </w:rPr>
        <w:t xml:space="preserve"> и </w:t>
      </w:r>
      <w:proofErr w:type="spellStart"/>
      <w:r w:rsidRPr="0018022A">
        <w:rPr>
          <w:rFonts w:ascii="Times New Roman" w:hAnsi="Times New Roman" w:cs="Times New Roman"/>
          <w:lang w:val="en-GB"/>
        </w:rPr>
        <w:t>реставрирање</w:t>
      </w:r>
      <w:proofErr w:type="spellEnd"/>
      <w:r w:rsidRPr="0018022A">
        <w:rPr>
          <w:rFonts w:ascii="Times New Roman" w:hAnsi="Times New Roman" w:cs="Times New Roman"/>
          <w:lang w:val="en-GB"/>
        </w:rPr>
        <w:t xml:space="preserve"> и/</w:t>
      </w:r>
      <w:proofErr w:type="spellStart"/>
      <w:r w:rsidRPr="0018022A">
        <w:rPr>
          <w:rFonts w:ascii="Times New Roman" w:hAnsi="Times New Roman" w:cs="Times New Roman"/>
          <w:lang w:val="en-GB"/>
        </w:rPr>
        <w:t>или</w:t>
      </w:r>
      <w:proofErr w:type="spellEnd"/>
      <w:r w:rsidRPr="0018022A">
        <w:rPr>
          <w:rFonts w:ascii="Times New Roman" w:hAnsi="Times New Roman" w:cs="Times New Roman"/>
          <w:lang w:val="en-GB"/>
        </w:rPr>
        <w:t xml:space="preserve"> </w:t>
      </w:r>
      <w:proofErr w:type="spellStart"/>
      <w:r w:rsidRPr="0018022A">
        <w:rPr>
          <w:rFonts w:ascii="Times New Roman" w:hAnsi="Times New Roman" w:cs="Times New Roman"/>
          <w:lang w:val="en-GB"/>
        </w:rPr>
        <w:t>реновирање</w:t>
      </w:r>
      <w:proofErr w:type="spellEnd"/>
      <w:r w:rsidRPr="0018022A">
        <w:rPr>
          <w:rFonts w:ascii="Times New Roman" w:hAnsi="Times New Roman" w:cs="Times New Roman"/>
          <w:lang w:val="en-GB"/>
        </w:rPr>
        <w:t xml:space="preserve"> на </w:t>
      </w:r>
      <w:proofErr w:type="spellStart"/>
      <w:r w:rsidRPr="0018022A">
        <w:rPr>
          <w:rFonts w:ascii="Times New Roman" w:hAnsi="Times New Roman" w:cs="Times New Roman"/>
          <w:lang w:val="en-GB"/>
        </w:rPr>
        <w:t>згради</w:t>
      </w:r>
      <w:proofErr w:type="spellEnd"/>
    </w:p>
    <w:p w14:paraId="3A5A7EB6" w14:textId="233ACE65" w:rsidR="00E02C09" w:rsidRPr="00AC691E" w:rsidRDefault="006638EB" w:rsidP="006638EB">
      <w:pPr>
        <w:pStyle w:val="ListParagraph"/>
        <w:numPr>
          <w:ilvl w:val="0"/>
          <w:numId w:val="11"/>
        </w:numPr>
        <w:jc w:val="both"/>
        <w:rPr>
          <w:rFonts w:ascii="Times New Roman" w:hAnsi="Times New Roman" w:cs="Times New Roman"/>
          <w:lang w:val="en-GB"/>
        </w:rPr>
      </w:pPr>
      <w:proofErr w:type="spellStart"/>
      <w:r w:rsidRPr="006638EB">
        <w:rPr>
          <w:rFonts w:ascii="Times New Roman" w:hAnsi="Times New Roman" w:cs="Times New Roman"/>
          <w:lang w:val="en-GB"/>
        </w:rPr>
        <w:t>Трошоци</w:t>
      </w:r>
      <w:proofErr w:type="spellEnd"/>
      <w:r w:rsidRPr="006638EB">
        <w:rPr>
          <w:rFonts w:ascii="Times New Roman" w:hAnsi="Times New Roman" w:cs="Times New Roman"/>
          <w:lang w:val="en-GB"/>
        </w:rPr>
        <w:t xml:space="preserve"> за поддршка на </w:t>
      </w:r>
      <w:proofErr w:type="spellStart"/>
      <w:r w:rsidRPr="006638EB">
        <w:rPr>
          <w:rFonts w:ascii="Times New Roman" w:hAnsi="Times New Roman" w:cs="Times New Roman"/>
          <w:lang w:val="en-GB"/>
        </w:rPr>
        <w:t>политичките</w:t>
      </w:r>
      <w:proofErr w:type="spellEnd"/>
      <w:r w:rsidRPr="006638EB">
        <w:rPr>
          <w:rFonts w:ascii="Times New Roman" w:hAnsi="Times New Roman" w:cs="Times New Roman"/>
          <w:lang w:val="en-GB"/>
        </w:rPr>
        <w:t xml:space="preserve"> </w:t>
      </w:r>
      <w:proofErr w:type="spellStart"/>
      <w:r w:rsidRPr="006638EB">
        <w:rPr>
          <w:rFonts w:ascii="Times New Roman" w:hAnsi="Times New Roman" w:cs="Times New Roman"/>
          <w:lang w:val="en-GB"/>
        </w:rPr>
        <w:t>партии</w:t>
      </w:r>
      <w:proofErr w:type="spellEnd"/>
      <w:r w:rsidRPr="006638EB">
        <w:rPr>
          <w:rFonts w:ascii="Times New Roman" w:hAnsi="Times New Roman" w:cs="Times New Roman"/>
          <w:lang w:val="en-GB"/>
        </w:rPr>
        <w:t xml:space="preserve"> и </w:t>
      </w:r>
      <w:proofErr w:type="spellStart"/>
      <w:r w:rsidRPr="006638EB">
        <w:rPr>
          <w:rFonts w:ascii="Times New Roman" w:hAnsi="Times New Roman" w:cs="Times New Roman"/>
          <w:lang w:val="en-GB"/>
        </w:rPr>
        <w:t>агенди</w:t>
      </w:r>
      <w:proofErr w:type="spellEnd"/>
    </w:p>
    <w:p w14:paraId="3CBBD207" w14:textId="59E42CD7" w:rsidR="004675D5" w:rsidRPr="00AC691E" w:rsidRDefault="006638EB" w:rsidP="006638EB">
      <w:pPr>
        <w:pStyle w:val="ListParagraph"/>
        <w:numPr>
          <w:ilvl w:val="0"/>
          <w:numId w:val="11"/>
        </w:numPr>
        <w:jc w:val="both"/>
        <w:rPr>
          <w:rFonts w:ascii="Times New Roman" w:hAnsi="Times New Roman" w:cs="Times New Roman"/>
          <w:lang w:val="en-GB"/>
        </w:rPr>
      </w:pPr>
      <w:proofErr w:type="spellStart"/>
      <w:r w:rsidRPr="006638EB">
        <w:rPr>
          <w:rFonts w:ascii="Times New Roman" w:hAnsi="Times New Roman" w:cs="Times New Roman"/>
          <w:lang w:val="en-GB"/>
        </w:rPr>
        <w:t>Трошоци</w:t>
      </w:r>
      <w:proofErr w:type="spellEnd"/>
      <w:r w:rsidRPr="006638EB">
        <w:rPr>
          <w:rFonts w:ascii="Times New Roman" w:hAnsi="Times New Roman" w:cs="Times New Roman"/>
          <w:lang w:val="en-GB"/>
        </w:rPr>
        <w:t xml:space="preserve"> за </w:t>
      </w:r>
      <w:proofErr w:type="spellStart"/>
      <w:r w:rsidRPr="006638EB">
        <w:rPr>
          <w:rFonts w:ascii="Times New Roman" w:hAnsi="Times New Roman" w:cs="Times New Roman"/>
          <w:lang w:val="en-GB"/>
        </w:rPr>
        <w:t>верски</w:t>
      </w:r>
      <w:proofErr w:type="spellEnd"/>
      <w:r w:rsidRPr="006638EB">
        <w:rPr>
          <w:rFonts w:ascii="Times New Roman" w:hAnsi="Times New Roman" w:cs="Times New Roman"/>
          <w:lang w:val="en-GB"/>
        </w:rPr>
        <w:t xml:space="preserve"> </w:t>
      </w:r>
      <w:proofErr w:type="spellStart"/>
      <w:r w:rsidRPr="006638EB">
        <w:rPr>
          <w:rFonts w:ascii="Times New Roman" w:hAnsi="Times New Roman" w:cs="Times New Roman"/>
          <w:lang w:val="en-GB"/>
        </w:rPr>
        <w:t>активности</w:t>
      </w:r>
      <w:proofErr w:type="spellEnd"/>
    </w:p>
    <w:p w14:paraId="0C751C14" w14:textId="77777777" w:rsidR="00612CD8" w:rsidRPr="00AC691E" w:rsidRDefault="00612CD8" w:rsidP="007452F6">
      <w:pPr>
        <w:rPr>
          <w:rFonts w:ascii="Times New Roman" w:hAnsi="Times New Roman" w:cs="Times New Roman"/>
          <w:lang w:val="en-GB"/>
        </w:rPr>
      </w:pPr>
    </w:p>
    <w:p w14:paraId="1B6360BB" w14:textId="6E952CFC" w:rsidR="000E7EF9" w:rsidRDefault="000E7EF9">
      <w:pPr>
        <w:rPr>
          <w:rFonts w:ascii="Times New Roman Bold" w:eastAsia="Times New Roman" w:hAnsi="Times New Roman Bold" w:cs="Times New Roman"/>
          <w:b/>
          <w:smallCaps/>
          <w:color w:val="002060"/>
          <w:lang w:val="en-GB"/>
        </w:rPr>
      </w:pPr>
      <w:bookmarkStart w:id="1" w:name="_Toc70975295"/>
      <w:bookmarkStart w:id="2" w:name="_Toc75757238"/>
    </w:p>
    <w:p w14:paraId="6BEBBE53" w14:textId="77777777" w:rsidR="007B6463" w:rsidRPr="00AC691E" w:rsidRDefault="007B6463">
      <w:pPr>
        <w:rPr>
          <w:rFonts w:ascii="Times New Roman Bold" w:eastAsia="Times New Roman" w:hAnsi="Times New Roman Bold" w:cs="Times New Roman"/>
          <w:b/>
          <w:smallCaps/>
          <w:color w:val="002060"/>
          <w:lang w:val="en-GB"/>
        </w:rPr>
      </w:pPr>
    </w:p>
    <w:p w14:paraId="15BCE417" w14:textId="65868BE4" w:rsidR="00643679" w:rsidRPr="00AC691E" w:rsidRDefault="002724AD" w:rsidP="00446F0A">
      <w:pPr>
        <w:pStyle w:val="Guidelines2"/>
      </w:pPr>
      <w:r w:rsidRPr="00AC691E">
        <w:lastRenderedPageBreak/>
        <w:t>3</w:t>
      </w:r>
      <w:r w:rsidR="00A07CFE" w:rsidRPr="00AC691E">
        <w:t>.</w:t>
      </w:r>
      <w:r w:rsidRPr="00AC691E">
        <w:t xml:space="preserve"> </w:t>
      </w:r>
      <w:r w:rsidR="006638EB" w:rsidRPr="006638EB">
        <w:t>како да аплицирате и процедурите што треба да ги следите</w:t>
      </w:r>
      <w:bookmarkEnd w:id="1"/>
    </w:p>
    <w:p w14:paraId="3EEFA88A" w14:textId="52A44DE1" w:rsidR="00581D8B" w:rsidRDefault="00581D8B" w:rsidP="00E8127D">
      <w:pPr>
        <w:spacing w:before="120"/>
        <w:jc w:val="both"/>
        <w:rPr>
          <w:rStyle w:val="apple-converted-space"/>
          <w:rFonts w:ascii="Times New Roman" w:hAnsi="Times New Roman" w:cs="Times New Roman"/>
          <w:bCs/>
          <w:shd w:val="clear" w:color="auto" w:fill="FFFFFF"/>
          <w:lang w:val="en-GB"/>
        </w:rPr>
      </w:pPr>
      <w:r w:rsidRPr="00581D8B">
        <w:rPr>
          <w:rStyle w:val="apple-converted-space"/>
          <w:rFonts w:ascii="Times New Roman" w:hAnsi="Times New Roman" w:cs="Times New Roman"/>
          <w:bCs/>
          <w:shd w:val="clear" w:color="auto" w:fill="FFFFFF"/>
          <w:lang w:val="en-GB"/>
        </w:rPr>
        <w:t xml:space="preserve">За </w:t>
      </w:r>
      <w:proofErr w:type="spellStart"/>
      <w:r w:rsidRPr="00581D8B">
        <w:rPr>
          <w:rStyle w:val="apple-converted-space"/>
          <w:rFonts w:ascii="Times New Roman" w:hAnsi="Times New Roman" w:cs="Times New Roman"/>
          <w:bCs/>
          <w:shd w:val="clear" w:color="auto" w:fill="FFFFFF"/>
          <w:lang w:val="en-GB"/>
        </w:rPr>
        <w:t>да</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аплицираат</w:t>
      </w:r>
      <w:proofErr w:type="spellEnd"/>
      <w:r w:rsidRPr="00581D8B">
        <w:rPr>
          <w:rStyle w:val="apple-converted-space"/>
          <w:rFonts w:ascii="Times New Roman" w:hAnsi="Times New Roman" w:cs="Times New Roman"/>
          <w:bCs/>
          <w:shd w:val="clear" w:color="auto" w:fill="FFFFFF"/>
          <w:lang w:val="en-GB"/>
        </w:rPr>
        <w:t xml:space="preserve"> за </w:t>
      </w:r>
      <w:proofErr w:type="spellStart"/>
      <w:r w:rsidRPr="00581D8B">
        <w:rPr>
          <w:rStyle w:val="apple-converted-space"/>
          <w:rFonts w:ascii="Times New Roman" w:hAnsi="Times New Roman" w:cs="Times New Roman"/>
          <w:bCs/>
          <w:shd w:val="clear" w:color="auto" w:fill="FFFFFF"/>
          <w:lang w:val="en-GB"/>
        </w:rPr>
        <w:t>овој</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повик</w:t>
      </w:r>
      <w:proofErr w:type="spellEnd"/>
      <w:r w:rsidRPr="00581D8B">
        <w:rPr>
          <w:rStyle w:val="apple-converted-space"/>
          <w:rFonts w:ascii="Times New Roman" w:hAnsi="Times New Roman" w:cs="Times New Roman"/>
          <w:bCs/>
          <w:shd w:val="clear" w:color="auto" w:fill="FFFFFF"/>
          <w:lang w:val="en-GB"/>
        </w:rPr>
        <w:t xml:space="preserve"> за </w:t>
      </w:r>
      <w:r w:rsidR="00EB3B3C">
        <w:rPr>
          <w:rStyle w:val="apple-converted-space"/>
          <w:rFonts w:ascii="Times New Roman" w:hAnsi="Times New Roman" w:cs="Times New Roman"/>
          <w:bCs/>
          <w:shd w:val="clear" w:color="auto" w:fill="FFFFFF"/>
          <w:lang w:val="mk-MK"/>
        </w:rPr>
        <w:t>директна</w:t>
      </w:r>
      <w:r w:rsidR="00EB3B3C" w:rsidRPr="00581D8B">
        <w:rPr>
          <w:rStyle w:val="apple-converted-space"/>
          <w:rFonts w:ascii="Times New Roman" w:hAnsi="Times New Roman" w:cs="Times New Roman"/>
          <w:bCs/>
          <w:shd w:val="clear" w:color="auto" w:fill="FFFFFF"/>
          <w:lang w:val="en-GB"/>
        </w:rPr>
        <w:t xml:space="preserve"> </w:t>
      </w:r>
      <w:r w:rsidRPr="00581D8B">
        <w:rPr>
          <w:rStyle w:val="apple-converted-space"/>
          <w:rFonts w:ascii="Times New Roman" w:hAnsi="Times New Roman" w:cs="Times New Roman"/>
          <w:bCs/>
          <w:shd w:val="clear" w:color="auto" w:fill="FFFFFF"/>
          <w:lang w:val="en-GB"/>
        </w:rPr>
        <w:t xml:space="preserve">поддршка, </w:t>
      </w:r>
      <w:proofErr w:type="spellStart"/>
      <w:r w:rsidRPr="00581D8B">
        <w:rPr>
          <w:rStyle w:val="apple-converted-space"/>
          <w:rFonts w:ascii="Times New Roman" w:hAnsi="Times New Roman" w:cs="Times New Roman"/>
          <w:bCs/>
          <w:shd w:val="clear" w:color="auto" w:fill="FFFFFF"/>
          <w:lang w:val="en-GB"/>
        </w:rPr>
        <w:t>апликантите</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треба</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да</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го</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пополнат</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формуларот</w:t>
      </w:r>
      <w:proofErr w:type="spellEnd"/>
      <w:r w:rsidRPr="00581D8B">
        <w:rPr>
          <w:rStyle w:val="apple-converted-space"/>
          <w:rFonts w:ascii="Times New Roman" w:hAnsi="Times New Roman" w:cs="Times New Roman"/>
          <w:bCs/>
          <w:shd w:val="clear" w:color="auto" w:fill="FFFFFF"/>
          <w:lang w:val="en-GB"/>
        </w:rPr>
        <w:t xml:space="preserve"> за </w:t>
      </w:r>
      <w:proofErr w:type="spellStart"/>
      <w:r w:rsidRPr="00581D8B">
        <w:rPr>
          <w:rStyle w:val="apple-converted-space"/>
          <w:rFonts w:ascii="Times New Roman" w:hAnsi="Times New Roman" w:cs="Times New Roman"/>
          <w:bCs/>
          <w:shd w:val="clear" w:color="auto" w:fill="FFFFFF"/>
          <w:lang w:val="en-GB"/>
        </w:rPr>
        <w:t>апликација</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Анекс</w:t>
      </w:r>
      <w:proofErr w:type="spellEnd"/>
      <w:r w:rsidRPr="00581D8B">
        <w:rPr>
          <w:rStyle w:val="apple-converted-space"/>
          <w:rFonts w:ascii="Times New Roman" w:hAnsi="Times New Roman" w:cs="Times New Roman"/>
          <w:bCs/>
          <w:shd w:val="clear" w:color="auto" w:fill="FFFFFF"/>
          <w:lang w:val="en-GB"/>
        </w:rPr>
        <w:t xml:space="preserve"> А) </w:t>
      </w:r>
      <w:proofErr w:type="spellStart"/>
      <w:r w:rsidRPr="00581D8B">
        <w:rPr>
          <w:rStyle w:val="apple-converted-space"/>
          <w:rFonts w:ascii="Times New Roman" w:hAnsi="Times New Roman" w:cs="Times New Roman"/>
          <w:bCs/>
          <w:shd w:val="clear" w:color="auto" w:fill="FFFFFF"/>
          <w:lang w:val="en-GB"/>
        </w:rPr>
        <w:t>вклучувајќи</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го</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буџетот</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Анекс</w:t>
      </w:r>
      <w:proofErr w:type="spellEnd"/>
      <w:r w:rsidRPr="00581D8B">
        <w:rPr>
          <w:rStyle w:val="apple-converted-space"/>
          <w:rFonts w:ascii="Times New Roman" w:hAnsi="Times New Roman" w:cs="Times New Roman"/>
          <w:bCs/>
          <w:shd w:val="clear" w:color="auto" w:fill="FFFFFF"/>
          <w:lang w:val="en-GB"/>
        </w:rPr>
        <w:t xml:space="preserve"> Б) </w:t>
      </w:r>
      <w:proofErr w:type="spellStart"/>
      <w:r w:rsidRPr="00581D8B">
        <w:rPr>
          <w:rStyle w:val="apple-converted-space"/>
          <w:rFonts w:ascii="Times New Roman" w:hAnsi="Times New Roman" w:cs="Times New Roman"/>
          <w:bCs/>
          <w:shd w:val="clear" w:color="auto" w:fill="FFFFFF"/>
          <w:lang w:val="en-GB"/>
        </w:rPr>
        <w:t>со</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негово</w:t>
      </w:r>
      <w:proofErr w:type="spellEnd"/>
      <w:r w:rsidRPr="00581D8B">
        <w:rPr>
          <w:rStyle w:val="apple-converted-space"/>
          <w:rFonts w:ascii="Times New Roman" w:hAnsi="Times New Roman" w:cs="Times New Roman"/>
          <w:bCs/>
          <w:shd w:val="clear" w:color="auto" w:fill="FFFFFF"/>
          <w:lang w:val="en-GB"/>
        </w:rPr>
        <w:t xml:space="preserve"> </w:t>
      </w:r>
      <w:proofErr w:type="spellStart"/>
      <w:r w:rsidRPr="00581D8B">
        <w:rPr>
          <w:rStyle w:val="apple-converted-space"/>
          <w:rFonts w:ascii="Times New Roman" w:hAnsi="Times New Roman" w:cs="Times New Roman"/>
          <w:bCs/>
          <w:shd w:val="clear" w:color="auto" w:fill="FFFFFF"/>
          <w:lang w:val="en-GB"/>
        </w:rPr>
        <w:t>образложение</w:t>
      </w:r>
      <w:proofErr w:type="spellEnd"/>
      <w:r w:rsidRPr="00581D8B">
        <w:rPr>
          <w:rStyle w:val="apple-converted-space"/>
          <w:rFonts w:ascii="Times New Roman" w:hAnsi="Times New Roman" w:cs="Times New Roman"/>
          <w:bCs/>
          <w:shd w:val="clear" w:color="auto" w:fill="FFFFFF"/>
          <w:lang w:val="en-GB"/>
        </w:rPr>
        <w:t>.</w:t>
      </w:r>
    </w:p>
    <w:p w14:paraId="76E35548" w14:textId="6856C5E8" w:rsidR="009C6069" w:rsidRPr="00AC691E" w:rsidRDefault="00A31E4A" w:rsidP="00E8127D">
      <w:pPr>
        <w:spacing w:before="120"/>
        <w:jc w:val="both"/>
        <w:rPr>
          <w:rStyle w:val="apple-converted-space"/>
          <w:rFonts w:ascii="Times New Roman" w:hAnsi="Times New Roman" w:cs="Times New Roman"/>
          <w:bCs/>
          <w:shd w:val="clear" w:color="auto" w:fill="FFFFFF"/>
          <w:lang w:val="en-GB"/>
        </w:rPr>
      </w:pPr>
      <w:proofErr w:type="spellStart"/>
      <w:r w:rsidRPr="00A31E4A">
        <w:rPr>
          <w:rStyle w:val="apple-converted-space"/>
          <w:rFonts w:ascii="Times New Roman" w:hAnsi="Times New Roman" w:cs="Times New Roman"/>
          <w:bCs/>
          <w:shd w:val="clear" w:color="auto" w:fill="FFFFFF"/>
          <w:lang w:val="en-GB"/>
        </w:rPr>
        <w:t>Апликантите</w:t>
      </w:r>
      <w:proofErr w:type="spellEnd"/>
      <w:r w:rsidRPr="00A31E4A">
        <w:rPr>
          <w:rStyle w:val="apple-converted-space"/>
          <w:rFonts w:ascii="Times New Roman" w:hAnsi="Times New Roman" w:cs="Times New Roman"/>
          <w:bCs/>
          <w:shd w:val="clear" w:color="auto" w:fill="FFFFFF"/>
          <w:lang w:val="en-GB"/>
        </w:rPr>
        <w:t xml:space="preserve"> </w:t>
      </w:r>
      <w:proofErr w:type="spellStart"/>
      <w:r w:rsidRPr="00A31E4A">
        <w:rPr>
          <w:rStyle w:val="apple-converted-space"/>
          <w:rFonts w:ascii="Times New Roman" w:hAnsi="Times New Roman" w:cs="Times New Roman"/>
          <w:bCs/>
          <w:shd w:val="clear" w:color="auto" w:fill="FFFFFF"/>
          <w:lang w:val="en-GB"/>
        </w:rPr>
        <w:t>мораат</w:t>
      </w:r>
      <w:proofErr w:type="spellEnd"/>
      <w:r w:rsidRPr="00A31E4A">
        <w:rPr>
          <w:rStyle w:val="apple-converted-space"/>
          <w:rFonts w:ascii="Times New Roman" w:hAnsi="Times New Roman" w:cs="Times New Roman"/>
          <w:bCs/>
          <w:shd w:val="clear" w:color="auto" w:fill="FFFFFF"/>
          <w:lang w:val="en-GB"/>
        </w:rPr>
        <w:t xml:space="preserve"> </w:t>
      </w:r>
      <w:proofErr w:type="spellStart"/>
      <w:r w:rsidRPr="00A31E4A">
        <w:rPr>
          <w:rStyle w:val="apple-converted-space"/>
          <w:rFonts w:ascii="Times New Roman" w:hAnsi="Times New Roman" w:cs="Times New Roman"/>
          <w:bCs/>
          <w:shd w:val="clear" w:color="auto" w:fill="FFFFFF"/>
          <w:lang w:val="en-GB"/>
        </w:rPr>
        <w:t>да</w:t>
      </w:r>
      <w:proofErr w:type="spellEnd"/>
      <w:r w:rsidRPr="00A31E4A">
        <w:rPr>
          <w:rStyle w:val="apple-converted-space"/>
          <w:rFonts w:ascii="Times New Roman" w:hAnsi="Times New Roman" w:cs="Times New Roman"/>
          <w:bCs/>
          <w:shd w:val="clear" w:color="auto" w:fill="FFFFFF"/>
          <w:lang w:val="en-GB"/>
        </w:rPr>
        <w:t xml:space="preserve"> </w:t>
      </w:r>
      <w:proofErr w:type="spellStart"/>
      <w:r w:rsidRPr="00A31E4A">
        <w:rPr>
          <w:rStyle w:val="apple-converted-space"/>
          <w:rFonts w:ascii="Times New Roman" w:hAnsi="Times New Roman" w:cs="Times New Roman"/>
          <w:bCs/>
          <w:shd w:val="clear" w:color="auto" w:fill="FFFFFF"/>
          <w:lang w:val="en-GB"/>
        </w:rPr>
        <w:t>аплицираат</w:t>
      </w:r>
      <w:proofErr w:type="spellEnd"/>
      <w:r w:rsidRPr="00A31E4A">
        <w:rPr>
          <w:rStyle w:val="apple-converted-space"/>
          <w:rFonts w:ascii="Times New Roman" w:hAnsi="Times New Roman" w:cs="Times New Roman"/>
          <w:bCs/>
          <w:shd w:val="clear" w:color="auto" w:fill="FFFFFF"/>
          <w:lang w:val="en-GB"/>
        </w:rPr>
        <w:t xml:space="preserve"> на </w:t>
      </w:r>
      <w:proofErr w:type="spellStart"/>
      <w:r w:rsidRPr="00A31E4A">
        <w:rPr>
          <w:rStyle w:val="apple-converted-space"/>
          <w:rFonts w:ascii="Times New Roman" w:hAnsi="Times New Roman" w:cs="Times New Roman"/>
          <w:bCs/>
          <w:shd w:val="clear" w:color="auto" w:fill="FFFFFF"/>
          <w:lang w:val="en-GB"/>
        </w:rPr>
        <w:t>англиски</w:t>
      </w:r>
      <w:proofErr w:type="spellEnd"/>
      <w:r w:rsidRPr="00A31E4A">
        <w:rPr>
          <w:rStyle w:val="apple-converted-space"/>
          <w:rFonts w:ascii="Times New Roman" w:hAnsi="Times New Roman" w:cs="Times New Roman"/>
          <w:bCs/>
          <w:shd w:val="clear" w:color="auto" w:fill="FFFFFF"/>
          <w:lang w:val="en-GB"/>
        </w:rPr>
        <w:t xml:space="preserve"> </w:t>
      </w:r>
      <w:proofErr w:type="spellStart"/>
      <w:r w:rsidRPr="00A31E4A">
        <w:rPr>
          <w:rStyle w:val="apple-converted-space"/>
          <w:rFonts w:ascii="Times New Roman" w:hAnsi="Times New Roman" w:cs="Times New Roman"/>
          <w:bCs/>
          <w:shd w:val="clear" w:color="auto" w:fill="FFFFFF"/>
          <w:lang w:val="en-GB"/>
        </w:rPr>
        <w:t>јазик</w:t>
      </w:r>
      <w:proofErr w:type="spellEnd"/>
      <w:r w:rsidRPr="00A31E4A">
        <w:rPr>
          <w:rStyle w:val="apple-converted-space"/>
          <w:rFonts w:ascii="Times New Roman" w:hAnsi="Times New Roman" w:cs="Times New Roman"/>
          <w:bCs/>
          <w:shd w:val="clear" w:color="auto" w:fill="FFFFFF"/>
          <w:lang w:val="en-GB"/>
        </w:rPr>
        <w:t>.</w:t>
      </w:r>
      <w:r w:rsidR="0013570F" w:rsidRPr="00AC691E">
        <w:rPr>
          <w:rStyle w:val="apple-converted-space"/>
          <w:rFonts w:ascii="Times New Roman" w:hAnsi="Times New Roman" w:cs="Times New Roman"/>
          <w:bCs/>
          <w:shd w:val="clear" w:color="auto" w:fill="FFFFFF"/>
          <w:lang w:val="en-GB"/>
        </w:rPr>
        <w:t xml:space="preserve"> </w:t>
      </w:r>
      <w:r w:rsidR="006B1068" w:rsidRPr="00AC691E">
        <w:rPr>
          <w:rStyle w:val="apple-converted-space"/>
          <w:rFonts w:ascii="Times New Roman" w:hAnsi="Times New Roman" w:cs="Times New Roman"/>
          <w:bCs/>
          <w:shd w:val="clear" w:color="auto" w:fill="FFFFFF"/>
          <w:lang w:val="en-GB"/>
        </w:rPr>
        <w:t xml:space="preserve"> </w:t>
      </w:r>
    </w:p>
    <w:p w14:paraId="185AB27E" w14:textId="4130B976" w:rsidR="00A31E4A" w:rsidRDefault="00A31E4A" w:rsidP="00E8127D">
      <w:pPr>
        <w:spacing w:before="120"/>
        <w:jc w:val="both"/>
        <w:rPr>
          <w:rStyle w:val="apple-converted-space"/>
          <w:rFonts w:ascii="Times New Roman" w:hAnsi="Times New Roman" w:cs="Times New Roman"/>
          <w:shd w:val="clear" w:color="auto" w:fill="FFFFFF"/>
          <w:lang w:val="en-GB"/>
        </w:rPr>
      </w:pPr>
      <w:proofErr w:type="spellStart"/>
      <w:r w:rsidRPr="00A31E4A">
        <w:rPr>
          <w:rStyle w:val="apple-converted-space"/>
          <w:rFonts w:ascii="Times New Roman" w:hAnsi="Times New Roman" w:cs="Times New Roman"/>
          <w:shd w:val="clear" w:color="auto" w:fill="FFFFFF"/>
          <w:lang w:val="en-GB"/>
        </w:rPr>
        <w:t>Ќе</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се</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оценува</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само</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формуларот</w:t>
      </w:r>
      <w:proofErr w:type="spellEnd"/>
      <w:r w:rsidRPr="00A31E4A">
        <w:rPr>
          <w:rStyle w:val="apple-converted-space"/>
          <w:rFonts w:ascii="Times New Roman" w:hAnsi="Times New Roman" w:cs="Times New Roman"/>
          <w:shd w:val="clear" w:color="auto" w:fill="FFFFFF"/>
          <w:lang w:val="en-GB"/>
        </w:rPr>
        <w:t xml:space="preserve"> за </w:t>
      </w:r>
      <w:proofErr w:type="spellStart"/>
      <w:r w:rsidRPr="00A31E4A">
        <w:rPr>
          <w:rStyle w:val="apple-converted-space"/>
          <w:rFonts w:ascii="Times New Roman" w:hAnsi="Times New Roman" w:cs="Times New Roman"/>
          <w:shd w:val="clear" w:color="auto" w:fill="FFFFFF"/>
          <w:lang w:val="en-GB"/>
        </w:rPr>
        <w:t>апликација</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со</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предложениот</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буџет</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Затоа</w:t>
      </w:r>
      <w:proofErr w:type="spellEnd"/>
      <w:r w:rsidRPr="00A31E4A">
        <w:rPr>
          <w:rStyle w:val="apple-converted-space"/>
          <w:rFonts w:ascii="Times New Roman" w:hAnsi="Times New Roman" w:cs="Times New Roman"/>
          <w:shd w:val="clear" w:color="auto" w:fill="FFFFFF"/>
          <w:lang w:val="en-GB"/>
        </w:rPr>
        <w:t xml:space="preserve"> е од </w:t>
      </w:r>
      <w:proofErr w:type="spellStart"/>
      <w:r w:rsidRPr="00A31E4A">
        <w:rPr>
          <w:rStyle w:val="apple-converted-space"/>
          <w:rFonts w:ascii="Times New Roman" w:hAnsi="Times New Roman" w:cs="Times New Roman"/>
          <w:shd w:val="clear" w:color="auto" w:fill="FFFFFF"/>
          <w:lang w:val="en-GB"/>
        </w:rPr>
        <w:t>најголема</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важност</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овој</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документ</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да</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ги</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содржи</w:t>
      </w:r>
      <w:proofErr w:type="spellEnd"/>
      <w:r w:rsidRPr="00A31E4A">
        <w:rPr>
          <w:rStyle w:val="apple-converted-space"/>
          <w:rFonts w:ascii="Times New Roman" w:hAnsi="Times New Roman" w:cs="Times New Roman"/>
          <w:shd w:val="clear" w:color="auto" w:fill="FFFFFF"/>
          <w:lang w:val="en-GB"/>
        </w:rPr>
        <w:t xml:space="preserve"> СИТЕ </w:t>
      </w:r>
      <w:proofErr w:type="spellStart"/>
      <w:r w:rsidRPr="00A31E4A">
        <w:rPr>
          <w:rStyle w:val="apple-converted-space"/>
          <w:rFonts w:ascii="Times New Roman" w:hAnsi="Times New Roman" w:cs="Times New Roman"/>
          <w:shd w:val="clear" w:color="auto" w:fill="FFFFFF"/>
          <w:lang w:val="en-GB"/>
        </w:rPr>
        <w:t>релевантни</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информации</w:t>
      </w:r>
      <w:proofErr w:type="spellEnd"/>
      <w:r w:rsidRPr="00A31E4A">
        <w:rPr>
          <w:rStyle w:val="apple-converted-space"/>
          <w:rFonts w:ascii="Times New Roman" w:hAnsi="Times New Roman" w:cs="Times New Roman"/>
          <w:shd w:val="clear" w:color="auto" w:fill="FFFFFF"/>
          <w:lang w:val="en-GB"/>
        </w:rPr>
        <w:t xml:space="preserve"> во </w:t>
      </w:r>
      <w:proofErr w:type="spellStart"/>
      <w:r w:rsidRPr="00A31E4A">
        <w:rPr>
          <w:rStyle w:val="apple-converted-space"/>
          <w:rFonts w:ascii="Times New Roman" w:hAnsi="Times New Roman" w:cs="Times New Roman"/>
          <w:shd w:val="clear" w:color="auto" w:fill="FFFFFF"/>
          <w:lang w:val="en-GB"/>
        </w:rPr>
        <w:t>врска</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со</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ак</w:t>
      </w:r>
      <w:proofErr w:type="spellEnd"/>
      <w:r w:rsidR="005444EC">
        <w:rPr>
          <w:rStyle w:val="apple-converted-space"/>
          <w:rFonts w:ascii="Times New Roman" w:hAnsi="Times New Roman" w:cs="Times New Roman"/>
          <w:shd w:val="clear" w:color="auto" w:fill="FFFFFF"/>
          <w:lang w:val="mk-MK"/>
        </w:rPr>
        <w:t>цијата</w:t>
      </w:r>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Не</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треба</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да</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се</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праќаат</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дополнителни</w:t>
      </w:r>
      <w:proofErr w:type="spellEnd"/>
      <w:r w:rsidRPr="00A31E4A">
        <w:rPr>
          <w:rStyle w:val="apple-converted-space"/>
          <w:rFonts w:ascii="Times New Roman" w:hAnsi="Times New Roman" w:cs="Times New Roman"/>
          <w:shd w:val="clear" w:color="auto" w:fill="FFFFFF"/>
          <w:lang w:val="en-GB"/>
        </w:rPr>
        <w:t xml:space="preserve"> </w:t>
      </w:r>
      <w:proofErr w:type="spellStart"/>
      <w:r w:rsidRPr="00A31E4A">
        <w:rPr>
          <w:rStyle w:val="apple-converted-space"/>
          <w:rFonts w:ascii="Times New Roman" w:hAnsi="Times New Roman" w:cs="Times New Roman"/>
          <w:shd w:val="clear" w:color="auto" w:fill="FFFFFF"/>
          <w:lang w:val="en-GB"/>
        </w:rPr>
        <w:t>анекси</w:t>
      </w:r>
      <w:proofErr w:type="spellEnd"/>
      <w:r w:rsidRPr="00A31E4A">
        <w:rPr>
          <w:rStyle w:val="apple-converted-space"/>
          <w:rFonts w:ascii="Times New Roman" w:hAnsi="Times New Roman" w:cs="Times New Roman"/>
          <w:shd w:val="clear" w:color="auto" w:fill="FFFFFF"/>
          <w:lang w:val="en-GB"/>
        </w:rPr>
        <w:t>.</w:t>
      </w:r>
    </w:p>
    <w:p w14:paraId="1219AFB2" w14:textId="248298E8" w:rsidR="00DA1A9F" w:rsidRPr="00AC691E" w:rsidRDefault="00C341C2" w:rsidP="00E8127D">
      <w:pPr>
        <w:spacing w:before="120"/>
        <w:jc w:val="both"/>
        <w:rPr>
          <w:rStyle w:val="apple-converted-space"/>
          <w:rFonts w:ascii="Times New Roman" w:hAnsi="Times New Roman" w:cs="Times New Roman"/>
          <w:shd w:val="clear" w:color="auto" w:fill="FFFFFF"/>
          <w:lang w:val="en-GB"/>
        </w:rPr>
      </w:pPr>
      <w:proofErr w:type="spellStart"/>
      <w:r w:rsidRPr="00C341C2">
        <w:rPr>
          <w:rStyle w:val="apple-converted-space"/>
          <w:rFonts w:ascii="Times New Roman" w:hAnsi="Times New Roman" w:cs="Times New Roman"/>
          <w:shd w:val="clear" w:color="auto" w:fill="FFFFFF"/>
          <w:lang w:val="en-GB"/>
        </w:rPr>
        <w:t>Рачно</w:t>
      </w:r>
      <w:proofErr w:type="spellEnd"/>
      <w:r w:rsidRPr="00C341C2">
        <w:rPr>
          <w:rStyle w:val="apple-converted-space"/>
          <w:rFonts w:ascii="Times New Roman" w:hAnsi="Times New Roman" w:cs="Times New Roman"/>
          <w:shd w:val="clear" w:color="auto" w:fill="FFFFFF"/>
          <w:lang w:val="en-GB"/>
        </w:rPr>
        <w:t xml:space="preserve"> </w:t>
      </w:r>
      <w:proofErr w:type="spellStart"/>
      <w:r w:rsidRPr="00C341C2">
        <w:rPr>
          <w:rStyle w:val="apple-converted-space"/>
          <w:rFonts w:ascii="Times New Roman" w:hAnsi="Times New Roman" w:cs="Times New Roman"/>
          <w:shd w:val="clear" w:color="auto" w:fill="FFFFFF"/>
          <w:lang w:val="en-GB"/>
        </w:rPr>
        <w:t>напишаните</w:t>
      </w:r>
      <w:proofErr w:type="spellEnd"/>
      <w:r w:rsidRPr="00C341C2">
        <w:rPr>
          <w:rStyle w:val="apple-converted-space"/>
          <w:rFonts w:ascii="Times New Roman" w:hAnsi="Times New Roman" w:cs="Times New Roman"/>
          <w:shd w:val="clear" w:color="auto" w:fill="FFFFFF"/>
          <w:lang w:val="en-GB"/>
        </w:rPr>
        <w:t xml:space="preserve"> </w:t>
      </w:r>
      <w:proofErr w:type="spellStart"/>
      <w:r w:rsidRPr="00C341C2">
        <w:rPr>
          <w:rStyle w:val="apple-converted-space"/>
          <w:rFonts w:ascii="Times New Roman" w:hAnsi="Times New Roman" w:cs="Times New Roman"/>
          <w:shd w:val="clear" w:color="auto" w:fill="FFFFFF"/>
          <w:lang w:val="en-GB"/>
        </w:rPr>
        <w:t>формулари</w:t>
      </w:r>
      <w:proofErr w:type="spellEnd"/>
      <w:r w:rsidRPr="00C341C2">
        <w:rPr>
          <w:rStyle w:val="apple-converted-space"/>
          <w:rFonts w:ascii="Times New Roman" w:hAnsi="Times New Roman" w:cs="Times New Roman"/>
          <w:shd w:val="clear" w:color="auto" w:fill="FFFFFF"/>
          <w:lang w:val="en-GB"/>
        </w:rPr>
        <w:t xml:space="preserve"> за </w:t>
      </w:r>
      <w:proofErr w:type="spellStart"/>
      <w:r w:rsidRPr="00C341C2">
        <w:rPr>
          <w:rStyle w:val="apple-converted-space"/>
          <w:rFonts w:ascii="Times New Roman" w:hAnsi="Times New Roman" w:cs="Times New Roman"/>
          <w:shd w:val="clear" w:color="auto" w:fill="FFFFFF"/>
          <w:lang w:val="en-GB"/>
        </w:rPr>
        <w:t>апликација</w:t>
      </w:r>
      <w:proofErr w:type="spellEnd"/>
      <w:r w:rsidRPr="00C341C2">
        <w:rPr>
          <w:rStyle w:val="apple-converted-space"/>
          <w:rFonts w:ascii="Times New Roman" w:hAnsi="Times New Roman" w:cs="Times New Roman"/>
          <w:shd w:val="clear" w:color="auto" w:fill="FFFFFF"/>
          <w:lang w:val="en-GB"/>
        </w:rPr>
        <w:t xml:space="preserve"> </w:t>
      </w:r>
      <w:proofErr w:type="spellStart"/>
      <w:r w:rsidRPr="00C341C2">
        <w:rPr>
          <w:rStyle w:val="apple-converted-space"/>
          <w:rFonts w:ascii="Times New Roman" w:hAnsi="Times New Roman" w:cs="Times New Roman"/>
          <w:shd w:val="clear" w:color="auto" w:fill="FFFFFF"/>
          <w:lang w:val="en-GB"/>
        </w:rPr>
        <w:t>нема</w:t>
      </w:r>
      <w:proofErr w:type="spellEnd"/>
      <w:r w:rsidRPr="00C341C2">
        <w:rPr>
          <w:rStyle w:val="apple-converted-space"/>
          <w:rFonts w:ascii="Times New Roman" w:hAnsi="Times New Roman" w:cs="Times New Roman"/>
          <w:shd w:val="clear" w:color="auto" w:fill="FFFFFF"/>
          <w:lang w:val="en-GB"/>
        </w:rPr>
        <w:t xml:space="preserve"> </w:t>
      </w:r>
      <w:proofErr w:type="spellStart"/>
      <w:r w:rsidRPr="00C341C2">
        <w:rPr>
          <w:rStyle w:val="apple-converted-space"/>
          <w:rFonts w:ascii="Times New Roman" w:hAnsi="Times New Roman" w:cs="Times New Roman"/>
          <w:shd w:val="clear" w:color="auto" w:fill="FFFFFF"/>
          <w:lang w:val="en-GB"/>
        </w:rPr>
        <w:t>да</w:t>
      </w:r>
      <w:proofErr w:type="spellEnd"/>
      <w:r w:rsidRPr="00C341C2">
        <w:rPr>
          <w:rStyle w:val="apple-converted-space"/>
          <w:rFonts w:ascii="Times New Roman" w:hAnsi="Times New Roman" w:cs="Times New Roman"/>
          <w:shd w:val="clear" w:color="auto" w:fill="FFFFFF"/>
          <w:lang w:val="en-GB"/>
        </w:rPr>
        <w:t xml:space="preserve"> </w:t>
      </w:r>
      <w:proofErr w:type="spellStart"/>
      <w:r w:rsidRPr="00C341C2">
        <w:rPr>
          <w:rStyle w:val="apple-converted-space"/>
          <w:rFonts w:ascii="Times New Roman" w:hAnsi="Times New Roman" w:cs="Times New Roman"/>
          <w:shd w:val="clear" w:color="auto" w:fill="FFFFFF"/>
          <w:lang w:val="en-GB"/>
        </w:rPr>
        <w:t>бидат</w:t>
      </w:r>
      <w:proofErr w:type="spellEnd"/>
      <w:r w:rsidRPr="00C341C2">
        <w:rPr>
          <w:rStyle w:val="apple-converted-space"/>
          <w:rFonts w:ascii="Times New Roman" w:hAnsi="Times New Roman" w:cs="Times New Roman"/>
          <w:shd w:val="clear" w:color="auto" w:fill="FFFFFF"/>
          <w:lang w:val="en-GB"/>
        </w:rPr>
        <w:t xml:space="preserve"> </w:t>
      </w:r>
      <w:proofErr w:type="spellStart"/>
      <w:r w:rsidRPr="00C341C2">
        <w:rPr>
          <w:rStyle w:val="apple-converted-space"/>
          <w:rFonts w:ascii="Times New Roman" w:hAnsi="Times New Roman" w:cs="Times New Roman"/>
          <w:shd w:val="clear" w:color="auto" w:fill="FFFFFF"/>
          <w:lang w:val="en-GB"/>
        </w:rPr>
        <w:t>прифатени</w:t>
      </w:r>
      <w:proofErr w:type="spellEnd"/>
      <w:r w:rsidRPr="00C341C2">
        <w:rPr>
          <w:rStyle w:val="apple-converted-space"/>
          <w:rFonts w:ascii="Times New Roman" w:hAnsi="Times New Roman" w:cs="Times New Roman"/>
          <w:shd w:val="clear" w:color="auto" w:fill="FFFFFF"/>
          <w:lang w:val="en-GB"/>
        </w:rPr>
        <w:t xml:space="preserve">. </w:t>
      </w:r>
      <w:r w:rsidR="00DA1A9F" w:rsidRPr="00AC691E">
        <w:rPr>
          <w:rStyle w:val="apple-converted-space"/>
          <w:rFonts w:ascii="Times New Roman" w:hAnsi="Times New Roman" w:cs="Times New Roman"/>
          <w:shd w:val="clear" w:color="auto" w:fill="FFFFFF"/>
          <w:lang w:val="en-GB"/>
        </w:rPr>
        <w:t xml:space="preserve"> </w:t>
      </w:r>
    </w:p>
    <w:p w14:paraId="323090FF" w14:textId="5451F425" w:rsidR="008F66F4" w:rsidRDefault="008F66F4" w:rsidP="00E8127D">
      <w:pPr>
        <w:spacing w:before="120"/>
        <w:jc w:val="both"/>
        <w:rPr>
          <w:rStyle w:val="apple-converted-space"/>
          <w:rFonts w:ascii="Times New Roman" w:hAnsi="Times New Roman" w:cs="Times New Roman"/>
          <w:shd w:val="clear" w:color="auto" w:fill="FFFFFF"/>
          <w:lang w:val="en-GB"/>
        </w:rPr>
      </w:pPr>
      <w:proofErr w:type="spellStart"/>
      <w:r w:rsidRPr="008F66F4">
        <w:rPr>
          <w:rStyle w:val="apple-converted-space"/>
          <w:rFonts w:ascii="Times New Roman" w:hAnsi="Times New Roman" w:cs="Times New Roman"/>
          <w:shd w:val="clear" w:color="auto" w:fill="FFFFFF"/>
          <w:lang w:val="en-GB"/>
        </w:rPr>
        <w:t>Формуларот</w:t>
      </w:r>
      <w:proofErr w:type="spellEnd"/>
      <w:r w:rsidRPr="008F66F4">
        <w:rPr>
          <w:rStyle w:val="apple-converted-space"/>
          <w:rFonts w:ascii="Times New Roman" w:hAnsi="Times New Roman" w:cs="Times New Roman"/>
          <w:shd w:val="clear" w:color="auto" w:fill="FFFFFF"/>
          <w:lang w:val="en-GB"/>
        </w:rPr>
        <w:t xml:space="preserve"> за </w:t>
      </w:r>
      <w:proofErr w:type="spellStart"/>
      <w:r w:rsidRPr="008F66F4">
        <w:rPr>
          <w:rStyle w:val="apple-converted-space"/>
          <w:rFonts w:ascii="Times New Roman" w:hAnsi="Times New Roman" w:cs="Times New Roman"/>
          <w:shd w:val="clear" w:color="auto" w:fill="FFFFFF"/>
          <w:lang w:val="en-GB"/>
        </w:rPr>
        <w:t>апликација</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мора</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да</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се</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поднесе</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онлајн</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преку</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веб-страницата</w:t>
      </w:r>
      <w:proofErr w:type="spellEnd"/>
      <w:r w:rsidRPr="008F66F4">
        <w:rPr>
          <w:rStyle w:val="apple-converted-space"/>
          <w:rFonts w:ascii="Times New Roman" w:hAnsi="Times New Roman" w:cs="Times New Roman"/>
          <w:shd w:val="clear" w:color="auto" w:fill="FFFFFF"/>
          <w:lang w:val="en-GB"/>
        </w:rPr>
        <w:t xml:space="preserve"> </w:t>
      </w:r>
      <w:hyperlink r:id="rId11" w:history="1">
        <w:r w:rsidR="00D66D55" w:rsidRPr="006B2BDA">
          <w:rPr>
            <w:rStyle w:val="Hyperlink"/>
            <w:rFonts w:ascii="Times New Roman" w:hAnsi="Times New Roman" w:cs="Times New Roman"/>
            <w:lang w:val="en-GB"/>
          </w:rPr>
          <w:t>www.EU4CR.mk</w:t>
        </w:r>
      </w:hyperlink>
      <w:r w:rsidR="00D66D55">
        <w:rPr>
          <w:rStyle w:val="Hyperlink"/>
          <w:rFonts w:ascii="Times New Roman" w:hAnsi="Times New Roman" w:cs="Times New Roman"/>
          <w:lang w:val="mk-MK"/>
        </w:rPr>
        <w:t xml:space="preserve"> </w:t>
      </w:r>
      <w:proofErr w:type="spellStart"/>
      <w:r w:rsidRPr="008F66F4">
        <w:rPr>
          <w:rStyle w:val="apple-converted-space"/>
          <w:rFonts w:ascii="Times New Roman" w:hAnsi="Times New Roman" w:cs="Times New Roman"/>
          <w:shd w:val="clear" w:color="auto" w:fill="FFFFFF"/>
          <w:lang w:val="en-GB"/>
        </w:rPr>
        <w:t>по</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пополнување</w:t>
      </w:r>
      <w:proofErr w:type="spellEnd"/>
      <w:r w:rsidRPr="008F66F4">
        <w:rPr>
          <w:rStyle w:val="apple-converted-space"/>
          <w:rFonts w:ascii="Times New Roman" w:hAnsi="Times New Roman" w:cs="Times New Roman"/>
          <w:shd w:val="clear" w:color="auto" w:fill="FFFFFF"/>
          <w:lang w:val="en-GB"/>
        </w:rPr>
        <w:t xml:space="preserve"> на </w:t>
      </w:r>
      <w:proofErr w:type="spellStart"/>
      <w:r w:rsidRPr="008F66F4">
        <w:rPr>
          <w:rStyle w:val="apple-converted-space"/>
          <w:rFonts w:ascii="Times New Roman" w:hAnsi="Times New Roman" w:cs="Times New Roman"/>
          <w:shd w:val="clear" w:color="auto" w:fill="FFFFFF"/>
          <w:lang w:val="en-GB"/>
        </w:rPr>
        <w:t>општиот</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онлајн</w:t>
      </w:r>
      <w:proofErr w:type="spellEnd"/>
      <w:r w:rsidRPr="008F66F4">
        <w:rPr>
          <w:rStyle w:val="apple-converted-space"/>
          <w:rFonts w:ascii="Times New Roman" w:hAnsi="Times New Roman" w:cs="Times New Roman"/>
          <w:shd w:val="clear" w:color="auto" w:fill="FFFFFF"/>
          <w:lang w:val="en-GB"/>
        </w:rPr>
        <w:t xml:space="preserve"> </w:t>
      </w:r>
      <w:proofErr w:type="spellStart"/>
      <w:r w:rsidRPr="008F66F4">
        <w:rPr>
          <w:rStyle w:val="apple-converted-space"/>
          <w:rFonts w:ascii="Times New Roman" w:hAnsi="Times New Roman" w:cs="Times New Roman"/>
          <w:shd w:val="clear" w:color="auto" w:fill="FFFFFF"/>
          <w:lang w:val="en-GB"/>
        </w:rPr>
        <w:t>формулар</w:t>
      </w:r>
      <w:proofErr w:type="spellEnd"/>
      <w:r w:rsidRPr="008F66F4">
        <w:rPr>
          <w:rStyle w:val="apple-converted-space"/>
          <w:rFonts w:ascii="Times New Roman" w:hAnsi="Times New Roman" w:cs="Times New Roman"/>
          <w:shd w:val="clear" w:color="auto" w:fill="FFFFFF"/>
          <w:lang w:val="en-GB"/>
        </w:rPr>
        <w:t>.</w:t>
      </w:r>
    </w:p>
    <w:p w14:paraId="2694504B" w14:textId="120CE1EB" w:rsidR="008F66F4" w:rsidRDefault="008F66F4" w:rsidP="00E8127D">
      <w:pPr>
        <w:pStyle w:val="Default"/>
        <w:spacing w:before="120"/>
        <w:jc w:val="both"/>
        <w:rPr>
          <w:rStyle w:val="apple-converted-space"/>
          <w:color w:val="auto"/>
          <w:shd w:val="clear" w:color="auto" w:fill="FFFFFF"/>
          <w:lang w:val="en-GB"/>
        </w:rPr>
      </w:pPr>
      <w:proofErr w:type="spellStart"/>
      <w:r w:rsidRPr="008F66F4">
        <w:rPr>
          <w:rStyle w:val="apple-converted-space"/>
          <w:color w:val="auto"/>
          <w:shd w:val="clear" w:color="auto" w:fill="FFFFFF"/>
          <w:lang w:val="en-GB"/>
        </w:rPr>
        <w:t>По</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поднесување</w:t>
      </w:r>
      <w:proofErr w:type="spellEnd"/>
      <w:r w:rsidRPr="008F66F4">
        <w:rPr>
          <w:rStyle w:val="apple-converted-space"/>
          <w:color w:val="auto"/>
          <w:shd w:val="clear" w:color="auto" w:fill="FFFFFF"/>
          <w:lang w:val="en-GB"/>
        </w:rPr>
        <w:t xml:space="preserve"> на </w:t>
      </w:r>
      <w:r w:rsidR="005444EC">
        <w:rPr>
          <w:rStyle w:val="apple-converted-space"/>
          <w:color w:val="auto"/>
          <w:shd w:val="clear" w:color="auto" w:fill="FFFFFF"/>
          <w:lang w:val="mk-MK"/>
        </w:rPr>
        <w:t xml:space="preserve">онлајн </w:t>
      </w:r>
      <w:proofErr w:type="spellStart"/>
      <w:r w:rsidRPr="008F66F4">
        <w:rPr>
          <w:rStyle w:val="apple-converted-space"/>
          <w:color w:val="auto"/>
          <w:shd w:val="clear" w:color="auto" w:fill="FFFFFF"/>
          <w:lang w:val="en-GB"/>
        </w:rPr>
        <w:t>формуларот</w:t>
      </w:r>
      <w:proofErr w:type="spellEnd"/>
      <w:r w:rsidRPr="008F66F4">
        <w:rPr>
          <w:rStyle w:val="apple-converted-space"/>
          <w:color w:val="auto"/>
          <w:shd w:val="clear" w:color="auto" w:fill="FFFFFF"/>
          <w:lang w:val="en-GB"/>
        </w:rPr>
        <w:t xml:space="preserve"> за </w:t>
      </w:r>
      <w:proofErr w:type="spellStart"/>
      <w:r w:rsidRPr="008F66F4">
        <w:rPr>
          <w:rStyle w:val="apple-converted-space"/>
          <w:color w:val="auto"/>
          <w:shd w:val="clear" w:color="auto" w:fill="FFFFFF"/>
          <w:lang w:val="en-GB"/>
        </w:rPr>
        <w:t>апликација</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апликантот</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ќе</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добие</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автоматска</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потврда</w:t>
      </w:r>
      <w:proofErr w:type="spellEnd"/>
      <w:r w:rsidRPr="008F66F4">
        <w:rPr>
          <w:rStyle w:val="apple-converted-space"/>
          <w:color w:val="auto"/>
          <w:shd w:val="clear" w:color="auto" w:fill="FFFFFF"/>
          <w:lang w:val="en-GB"/>
        </w:rPr>
        <w:t xml:space="preserve"> за </w:t>
      </w:r>
      <w:proofErr w:type="spellStart"/>
      <w:r w:rsidRPr="008F66F4">
        <w:rPr>
          <w:rStyle w:val="apple-converted-space"/>
          <w:color w:val="auto"/>
          <w:shd w:val="clear" w:color="auto" w:fill="FFFFFF"/>
          <w:lang w:val="en-GB"/>
        </w:rPr>
        <w:t>прием</w:t>
      </w:r>
      <w:proofErr w:type="spellEnd"/>
      <w:r w:rsidRPr="008F66F4">
        <w:rPr>
          <w:rStyle w:val="apple-converted-space"/>
          <w:color w:val="auto"/>
          <w:shd w:val="clear" w:color="auto" w:fill="FFFFFF"/>
          <w:lang w:val="en-GB"/>
        </w:rPr>
        <w:t>.</w:t>
      </w:r>
    </w:p>
    <w:p w14:paraId="4B2CB67F" w14:textId="017C210F" w:rsidR="008F66F4" w:rsidRPr="008F66F4" w:rsidRDefault="008F66F4" w:rsidP="00E8127D">
      <w:pPr>
        <w:pStyle w:val="Default"/>
        <w:spacing w:before="120"/>
        <w:jc w:val="both"/>
        <w:rPr>
          <w:rStyle w:val="apple-converted-space"/>
          <w:color w:val="auto"/>
          <w:shd w:val="clear" w:color="auto" w:fill="FFFFFF"/>
          <w:lang w:val="en-GB"/>
        </w:rPr>
      </w:pPr>
      <w:proofErr w:type="spellStart"/>
      <w:r w:rsidRPr="008F66F4">
        <w:rPr>
          <w:rStyle w:val="apple-converted-space"/>
          <w:b/>
          <w:color w:val="auto"/>
          <w:shd w:val="clear" w:color="auto" w:fill="FFFFFF"/>
          <w:lang w:val="en-GB"/>
        </w:rPr>
        <w:t>Ве</w:t>
      </w:r>
      <w:proofErr w:type="spellEnd"/>
      <w:r w:rsidRPr="008F66F4">
        <w:rPr>
          <w:rStyle w:val="apple-converted-space"/>
          <w:b/>
          <w:color w:val="auto"/>
          <w:shd w:val="clear" w:color="auto" w:fill="FFFFFF"/>
          <w:lang w:val="en-GB"/>
        </w:rPr>
        <w:t xml:space="preserve"> </w:t>
      </w:r>
      <w:proofErr w:type="spellStart"/>
      <w:r w:rsidRPr="008F66F4">
        <w:rPr>
          <w:rStyle w:val="apple-converted-space"/>
          <w:b/>
          <w:color w:val="auto"/>
          <w:shd w:val="clear" w:color="auto" w:fill="FFFFFF"/>
          <w:lang w:val="en-GB"/>
        </w:rPr>
        <w:t>молиме</w:t>
      </w:r>
      <w:proofErr w:type="spellEnd"/>
      <w:r w:rsidRPr="008F66F4">
        <w:rPr>
          <w:rStyle w:val="apple-converted-space"/>
          <w:b/>
          <w:color w:val="auto"/>
          <w:shd w:val="clear" w:color="auto" w:fill="FFFFFF"/>
          <w:lang w:val="en-GB"/>
        </w:rPr>
        <w:t xml:space="preserve"> </w:t>
      </w:r>
      <w:proofErr w:type="spellStart"/>
      <w:r w:rsidRPr="008F66F4">
        <w:rPr>
          <w:rStyle w:val="apple-converted-space"/>
          <w:b/>
          <w:color w:val="auto"/>
          <w:shd w:val="clear" w:color="auto" w:fill="FFFFFF"/>
          <w:lang w:val="en-GB"/>
        </w:rPr>
        <w:t>имајте</w:t>
      </w:r>
      <w:proofErr w:type="spellEnd"/>
      <w:r w:rsidRPr="008F66F4">
        <w:rPr>
          <w:rStyle w:val="apple-converted-space"/>
          <w:b/>
          <w:color w:val="auto"/>
          <w:shd w:val="clear" w:color="auto" w:fill="FFFFFF"/>
          <w:lang w:val="en-GB"/>
        </w:rPr>
        <w:t xml:space="preserve"> </w:t>
      </w:r>
      <w:proofErr w:type="spellStart"/>
      <w:r w:rsidRPr="008F66F4">
        <w:rPr>
          <w:rStyle w:val="apple-converted-space"/>
          <w:b/>
          <w:color w:val="auto"/>
          <w:shd w:val="clear" w:color="auto" w:fill="FFFFFF"/>
          <w:lang w:val="en-GB"/>
        </w:rPr>
        <w:t>предвид</w:t>
      </w:r>
      <w:proofErr w:type="spellEnd"/>
      <w:r w:rsidRPr="008F66F4">
        <w:rPr>
          <w:rStyle w:val="apple-converted-space"/>
          <w:b/>
          <w:color w:val="auto"/>
          <w:shd w:val="clear" w:color="auto" w:fill="FFFFFF"/>
          <w:lang w:val="en-GB"/>
        </w:rPr>
        <w:t xml:space="preserve"> </w:t>
      </w:r>
      <w:proofErr w:type="spellStart"/>
      <w:r w:rsidRPr="008F66F4">
        <w:rPr>
          <w:rStyle w:val="apple-converted-space"/>
          <w:b/>
          <w:color w:val="auto"/>
          <w:shd w:val="clear" w:color="auto" w:fill="FFFFFF"/>
          <w:lang w:val="en-GB"/>
        </w:rPr>
        <w:t>дека</w:t>
      </w:r>
      <w:proofErr w:type="spellEnd"/>
      <w:r w:rsidRPr="008F66F4">
        <w:rPr>
          <w:rStyle w:val="apple-converted-space"/>
          <w:b/>
          <w:color w:val="auto"/>
          <w:shd w:val="clear" w:color="auto" w:fill="FFFFFF"/>
          <w:lang w:val="en-GB"/>
        </w:rPr>
        <w:t xml:space="preserve"> </w:t>
      </w:r>
      <w:proofErr w:type="spellStart"/>
      <w:r w:rsidRPr="008F66F4">
        <w:rPr>
          <w:rStyle w:val="apple-converted-space"/>
          <w:b/>
          <w:color w:val="auto"/>
          <w:shd w:val="clear" w:color="auto" w:fill="FFFFFF"/>
          <w:lang w:val="en-GB"/>
        </w:rPr>
        <w:t>некомплетните</w:t>
      </w:r>
      <w:proofErr w:type="spellEnd"/>
      <w:r w:rsidRPr="008F66F4">
        <w:rPr>
          <w:rStyle w:val="apple-converted-space"/>
          <w:b/>
          <w:color w:val="auto"/>
          <w:shd w:val="clear" w:color="auto" w:fill="FFFFFF"/>
          <w:lang w:val="en-GB"/>
        </w:rPr>
        <w:t xml:space="preserve"> </w:t>
      </w:r>
      <w:proofErr w:type="spellStart"/>
      <w:r w:rsidRPr="008F66F4">
        <w:rPr>
          <w:rStyle w:val="apple-converted-space"/>
          <w:b/>
          <w:color w:val="auto"/>
          <w:shd w:val="clear" w:color="auto" w:fill="FFFFFF"/>
          <w:lang w:val="en-GB"/>
        </w:rPr>
        <w:t>формулари</w:t>
      </w:r>
      <w:proofErr w:type="spellEnd"/>
      <w:r w:rsidRPr="008F66F4">
        <w:rPr>
          <w:rStyle w:val="apple-converted-space"/>
          <w:b/>
          <w:color w:val="auto"/>
          <w:shd w:val="clear" w:color="auto" w:fill="FFFFFF"/>
          <w:lang w:val="en-GB"/>
        </w:rPr>
        <w:t xml:space="preserve"> за </w:t>
      </w:r>
      <w:proofErr w:type="spellStart"/>
      <w:r w:rsidRPr="008F66F4">
        <w:rPr>
          <w:rStyle w:val="apple-converted-space"/>
          <w:b/>
          <w:color w:val="auto"/>
          <w:shd w:val="clear" w:color="auto" w:fill="FFFFFF"/>
          <w:lang w:val="en-GB"/>
        </w:rPr>
        <w:t>апликација</w:t>
      </w:r>
      <w:proofErr w:type="spellEnd"/>
      <w:r w:rsidRPr="008F66F4">
        <w:rPr>
          <w:rStyle w:val="apple-converted-space"/>
          <w:b/>
          <w:color w:val="auto"/>
          <w:shd w:val="clear" w:color="auto" w:fill="FFFFFF"/>
          <w:lang w:val="en-GB"/>
        </w:rPr>
        <w:t xml:space="preserve"> можат </w:t>
      </w:r>
      <w:proofErr w:type="spellStart"/>
      <w:r w:rsidRPr="008F66F4">
        <w:rPr>
          <w:rStyle w:val="apple-converted-space"/>
          <w:b/>
          <w:color w:val="auto"/>
          <w:shd w:val="clear" w:color="auto" w:fill="FFFFFF"/>
          <w:lang w:val="en-GB"/>
        </w:rPr>
        <w:t>да</w:t>
      </w:r>
      <w:proofErr w:type="spellEnd"/>
      <w:r w:rsidRPr="008F66F4">
        <w:rPr>
          <w:rStyle w:val="apple-converted-space"/>
          <w:b/>
          <w:color w:val="auto"/>
          <w:shd w:val="clear" w:color="auto" w:fill="FFFFFF"/>
          <w:lang w:val="en-GB"/>
        </w:rPr>
        <w:t xml:space="preserve"> </w:t>
      </w:r>
      <w:proofErr w:type="spellStart"/>
      <w:r w:rsidRPr="008F66F4">
        <w:rPr>
          <w:rStyle w:val="apple-converted-space"/>
          <w:b/>
          <w:color w:val="auto"/>
          <w:shd w:val="clear" w:color="auto" w:fill="FFFFFF"/>
          <w:lang w:val="en-GB"/>
        </w:rPr>
        <w:t>бидат</w:t>
      </w:r>
      <w:proofErr w:type="spellEnd"/>
      <w:r w:rsidRPr="008F66F4">
        <w:rPr>
          <w:rStyle w:val="apple-converted-space"/>
          <w:b/>
          <w:color w:val="auto"/>
          <w:shd w:val="clear" w:color="auto" w:fill="FFFFFF"/>
          <w:lang w:val="en-GB"/>
        </w:rPr>
        <w:t xml:space="preserve"> </w:t>
      </w:r>
      <w:proofErr w:type="spellStart"/>
      <w:r w:rsidRPr="008F66F4">
        <w:rPr>
          <w:rStyle w:val="apple-converted-space"/>
          <w:b/>
          <w:color w:val="auto"/>
          <w:shd w:val="clear" w:color="auto" w:fill="FFFFFF"/>
          <w:lang w:val="en-GB"/>
        </w:rPr>
        <w:t>одбиени</w:t>
      </w:r>
      <w:proofErr w:type="spellEnd"/>
      <w:r w:rsidRPr="008F66F4">
        <w:rPr>
          <w:rStyle w:val="apple-converted-space"/>
          <w:b/>
          <w:color w:val="auto"/>
          <w:shd w:val="clear" w:color="auto" w:fill="FFFFFF"/>
          <w:lang w:val="en-GB"/>
        </w:rPr>
        <w:t xml:space="preserve">. </w:t>
      </w:r>
      <w:r w:rsidRPr="008F66F4">
        <w:rPr>
          <w:rStyle w:val="apple-converted-space"/>
          <w:color w:val="auto"/>
          <w:shd w:val="clear" w:color="auto" w:fill="FFFFFF"/>
          <w:lang w:val="en-GB"/>
        </w:rPr>
        <w:t xml:space="preserve">На </w:t>
      </w:r>
      <w:proofErr w:type="spellStart"/>
      <w:r w:rsidRPr="008F66F4">
        <w:rPr>
          <w:rStyle w:val="apple-converted-space"/>
          <w:color w:val="auto"/>
          <w:shd w:val="clear" w:color="auto" w:fill="FFFFFF"/>
          <w:lang w:val="en-GB"/>
        </w:rPr>
        <w:t>апликантите</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им</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се</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советува</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да</w:t>
      </w:r>
      <w:proofErr w:type="spellEnd"/>
      <w:r w:rsidRPr="008F66F4">
        <w:rPr>
          <w:rStyle w:val="apple-converted-space"/>
          <w:color w:val="auto"/>
          <w:shd w:val="clear" w:color="auto" w:fill="FFFFFF"/>
          <w:lang w:val="en-GB"/>
        </w:rPr>
        <w:t xml:space="preserve"> п</w:t>
      </w:r>
      <w:r w:rsidR="005444EC">
        <w:rPr>
          <w:rStyle w:val="apple-converted-space"/>
          <w:color w:val="auto"/>
          <w:shd w:val="clear" w:color="auto" w:fill="FFFFFF"/>
          <w:lang w:val="mk-MK"/>
        </w:rPr>
        <w:t xml:space="preserve">роверат дали </w:t>
      </w:r>
      <w:proofErr w:type="spellStart"/>
      <w:r w:rsidRPr="008F66F4">
        <w:rPr>
          <w:rStyle w:val="apple-converted-space"/>
          <w:color w:val="auto"/>
          <w:shd w:val="clear" w:color="auto" w:fill="FFFFFF"/>
          <w:lang w:val="en-GB"/>
        </w:rPr>
        <w:t>нивниот</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формулар</w:t>
      </w:r>
      <w:proofErr w:type="spellEnd"/>
      <w:r w:rsidRPr="008F66F4">
        <w:rPr>
          <w:rStyle w:val="apple-converted-space"/>
          <w:color w:val="auto"/>
          <w:shd w:val="clear" w:color="auto" w:fill="FFFFFF"/>
          <w:lang w:val="en-GB"/>
        </w:rPr>
        <w:t xml:space="preserve"> за </w:t>
      </w:r>
      <w:proofErr w:type="spellStart"/>
      <w:r w:rsidRPr="008F66F4">
        <w:rPr>
          <w:rStyle w:val="apple-converted-space"/>
          <w:color w:val="auto"/>
          <w:shd w:val="clear" w:color="auto" w:fill="FFFFFF"/>
          <w:lang w:val="en-GB"/>
        </w:rPr>
        <w:t>апликација</w:t>
      </w:r>
      <w:proofErr w:type="spellEnd"/>
      <w:r w:rsidRPr="008F66F4">
        <w:rPr>
          <w:rStyle w:val="apple-converted-space"/>
          <w:color w:val="auto"/>
          <w:shd w:val="clear" w:color="auto" w:fill="FFFFFF"/>
          <w:lang w:val="en-GB"/>
        </w:rPr>
        <w:t xml:space="preserve"> е </w:t>
      </w:r>
      <w:proofErr w:type="spellStart"/>
      <w:r w:rsidRPr="008F66F4">
        <w:rPr>
          <w:rStyle w:val="apple-converted-space"/>
          <w:color w:val="auto"/>
          <w:shd w:val="clear" w:color="auto" w:fill="FFFFFF"/>
          <w:lang w:val="en-GB"/>
        </w:rPr>
        <w:t>пополнет</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со</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користење</w:t>
      </w:r>
      <w:proofErr w:type="spellEnd"/>
      <w:r w:rsidRPr="008F66F4">
        <w:rPr>
          <w:rStyle w:val="apple-converted-space"/>
          <w:color w:val="auto"/>
          <w:shd w:val="clear" w:color="auto" w:fill="FFFFFF"/>
          <w:lang w:val="en-GB"/>
        </w:rPr>
        <w:t xml:space="preserve"> на </w:t>
      </w:r>
      <w:proofErr w:type="spellStart"/>
      <w:r w:rsidRPr="008F66F4">
        <w:rPr>
          <w:rStyle w:val="apple-converted-space"/>
          <w:color w:val="auto"/>
          <w:shd w:val="clear" w:color="auto" w:fill="FFFFFF"/>
          <w:lang w:val="en-GB"/>
        </w:rPr>
        <w:t>списокот</w:t>
      </w:r>
      <w:proofErr w:type="spellEnd"/>
      <w:r w:rsidRPr="008F66F4">
        <w:rPr>
          <w:rStyle w:val="apple-converted-space"/>
          <w:color w:val="auto"/>
          <w:shd w:val="clear" w:color="auto" w:fill="FFFFFF"/>
          <w:lang w:val="en-GB"/>
        </w:rPr>
        <w:t xml:space="preserve"> за </w:t>
      </w:r>
      <w:proofErr w:type="spellStart"/>
      <w:r w:rsidRPr="008F66F4">
        <w:rPr>
          <w:rStyle w:val="apple-converted-space"/>
          <w:color w:val="auto"/>
          <w:shd w:val="clear" w:color="auto" w:fill="FFFFFF"/>
          <w:lang w:val="en-GB"/>
        </w:rPr>
        <w:t>проверка</w:t>
      </w:r>
      <w:proofErr w:type="spellEnd"/>
      <w:r w:rsidRPr="008F66F4">
        <w:rPr>
          <w:rStyle w:val="apple-converted-space"/>
          <w:color w:val="auto"/>
          <w:shd w:val="clear" w:color="auto" w:fill="FFFFFF"/>
          <w:lang w:val="en-GB"/>
        </w:rPr>
        <w:t xml:space="preserve"> за </w:t>
      </w:r>
      <w:proofErr w:type="spellStart"/>
      <w:r w:rsidRPr="008F66F4">
        <w:rPr>
          <w:rStyle w:val="apple-converted-space"/>
          <w:color w:val="auto"/>
          <w:shd w:val="clear" w:color="auto" w:fill="FFFFFF"/>
          <w:lang w:val="en-GB"/>
        </w:rPr>
        <w:t>формулари</w:t>
      </w:r>
      <w:proofErr w:type="spellEnd"/>
      <w:r w:rsidRPr="008F66F4">
        <w:rPr>
          <w:rStyle w:val="apple-converted-space"/>
          <w:color w:val="auto"/>
          <w:shd w:val="clear" w:color="auto" w:fill="FFFFFF"/>
          <w:lang w:val="en-GB"/>
        </w:rPr>
        <w:t xml:space="preserve"> за </w:t>
      </w:r>
      <w:proofErr w:type="spellStart"/>
      <w:r w:rsidRPr="008F66F4">
        <w:rPr>
          <w:rStyle w:val="apple-converted-space"/>
          <w:color w:val="auto"/>
          <w:shd w:val="clear" w:color="auto" w:fill="FFFFFF"/>
          <w:lang w:val="en-GB"/>
        </w:rPr>
        <w:t>апликации</w:t>
      </w:r>
      <w:proofErr w:type="spellEnd"/>
      <w:r w:rsidRPr="008F66F4">
        <w:rPr>
          <w:rStyle w:val="apple-converted-space"/>
          <w:color w:val="auto"/>
          <w:shd w:val="clear" w:color="auto" w:fill="FFFFFF"/>
          <w:lang w:val="en-GB"/>
        </w:rPr>
        <w:t xml:space="preserve"> (</w:t>
      </w:r>
      <w:proofErr w:type="spellStart"/>
      <w:r w:rsidRPr="008F66F4">
        <w:rPr>
          <w:rStyle w:val="apple-converted-space"/>
          <w:color w:val="auto"/>
          <w:shd w:val="clear" w:color="auto" w:fill="FFFFFF"/>
          <w:lang w:val="en-GB"/>
        </w:rPr>
        <w:t>Анекс</w:t>
      </w:r>
      <w:proofErr w:type="spellEnd"/>
      <w:r w:rsidRPr="008F66F4">
        <w:rPr>
          <w:rStyle w:val="apple-converted-space"/>
          <w:color w:val="auto"/>
          <w:shd w:val="clear" w:color="auto" w:fill="FFFFFF"/>
          <w:lang w:val="en-GB"/>
        </w:rPr>
        <w:t xml:space="preserve"> А.3).</w:t>
      </w:r>
    </w:p>
    <w:p w14:paraId="37CC50CB" w14:textId="044C9D17" w:rsidR="000F370E" w:rsidRDefault="000F370E" w:rsidP="00E8127D">
      <w:pPr>
        <w:spacing w:before="120"/>
        <w:jc w:val="both"/>
        <w:rPr>
          <w:rFonts w:ascii="Times New Roman" w:hAnsi="Times New Roman" w:cs="Times New Roman"/>
          <w:lang w:val="en-GB"/>
        </w:rPr>
      </w:pPr>
      <w:r w:rsidRPr="000F370E">
        <w:rPr>
          <w:rFonts w:ascii="Times New Roman" w:hAnsi="Times New Roman" w:cs="Times New Roman"/>
          <w:lang w:val="en-GB"/>
        </w:rPr>
        <w:t xml:space="preserve">На </w:t>
      </w:r>
      <w:proofErr w:type="spellStart"/>
      <w:r w:rsidRPr="000F370E">
        <w:rPr>
          <w:rFonts w:ascii="Times New Roman" w:hAnsi="Times New Roman" w:cs="Times New Roman"/>
          <w:lang w:val="en-GB"/>
        </w:rPr>
        <w:t>потенцијалните</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апликанти</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им</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се</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препорачува</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да</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ги</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проверат</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документите</w:t>
      </w:r>
      <w:proofErr w:type="spellEnd"/>
      <w:r w:rsidRPr="000F370E">
        <w:rPr>
          <w:rFonts w:ascii="Times New Roman" w:hAnsi="Times New Roman" w:cs="Times New Roman"/>
          <w:lang w:val="en-GB"/>
        </w:rPr>
        <w:t xml:space="preserve"> и </w:t>
      </w:r>
      <w:proofErr w:type="spellStart"/>
      <w:r w:rsidRPr="000F370E">
        <w:rPr>
          <w:rFonts w:ascii="Times New Roman" w:hAnsi="Times New Roman" w:cs="Times New Roman"/>
          <w:lang w:val="en-GB"/>
        </w:rPr>
        <w:t>процедурите</w:t>
      </w:r>
      <w:proofErr w:type="spellEnd"/>
      <w:r w:rsidRPr="000F370E">
        <w:rPr>
          <w:rFonts w:ascii="Times New Roman" w:hAnsi="Times New Roman" w:cs="Times New Roman"/>
          <w:lang w:val="en-GB"/>
        </w:rPr>
        <w:t xml:space="preserve"> за </w:t>
      </w:r>
      <w:proofErr w:type="spellStart"/>
      <w:r w:rsidRPr="000F370E">
        <w:rPr>
          <w:rFonts w:ascii="Times New Roman" w:hAnsi="Times New Roman" w:cs="Times New Roman"/>
          <w:lang w:val="en-GB"/>
        </w:rPr>
        <w:t>имплементација</w:t>
      </w:r>
      <w:proofErr w:type="spellEnd"/>
      <w:r w:rsidRPr="000F370E">
        <w:rPr>
          <w:rFonts w:ascii="Times New Roman" w:hAnsi="Times New Roman" w:cs="Times New Roman"/>
          <w:lang w:val="en-GB"/>
        </w:rPr>
        <w:t xml:space="preserve"> </w:t>
      </w:r>
      <w:proofErr w:type="spellStart"/>
      <w:r w:rsidRPr="005444EC">
        <w:rPr>
          <w:rFonts w:ascii="Times New Roman" w:hAnsi="Times New Roman" w:cs="Times New Roman"/>
          <w:i/>
          <w:u w:val="single"/>
          <w:lang w:val="en-GB"/>
        </w:rPr>
        <w:t>пред</w:t>
      </w:r>
      <w:proofErr w:type="spellEnd"/>
      <w:r w:rsidRPr="005444EC">
        <w:rPr>
          <w:rFonts w:ascii="Times New Roman" w:hAnsi="Times New Roman" w:cs="Times New Roman"/>
          <w:lang w:val="en-GB"/>
        </w:rPr>
        <w:t xml:space="preserve"> </w:t>
      </w:r>
      <w:proofErr w:type="spellStart"/>
      <w:r w:rsidRPr="000F370E">
        <w:rPr>
          <w:rFonts w:ascii="Times New Roman" w:hAnsi="Times New Roman" w:cs="Times New Roman"/>
          <w:lang w:val="en-GB"/>
        </w:rPr>
        <w:t>да</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побараат</w:t>
      </w:r>
      <w:proofErr w:type="spellEnd"/>
      <w:r w:rsidRPr="000F370E">
        <w:rPr>
          <w:rFonts w:ascii="Times New Roman" w:hAnsi="Times New Roman" w:cs="Times New Roman"/>
          <w:lang w:val="en-GB"/>
        </w:rPr>
        <w:t xml:space="preserve"> поддршка за </w:t>
      </w:r>
      <w:proofErr w:type="spellStart"/>
      <w:r w:rsidRPr="000F370E">
        <w:rPr>
          <w:rFonts w:ascii="Times New Roman" w:hAnsi="Times New Roman" w:cs="Times New Roman"/>
          <w:lang w:val="en-GB"/>
        </w:rPr>
        <w:t>да</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бидат</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соодветно</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информирани</w:t>
      </w:r>
      <w:proofErr w:type="spellEnd"/>
      <w:r w:rsidRPr="000F370E">
        <w:rPr>
          <w:rFonts w:ascii="Times New Roman" w:hAnsi="Times New Roman" w:cs="Times New Roman"/>
          <w:lang w:val="en-GB"/>
        </w:rPr>
        <w:t xml:space="preserve"> за </w:t>
      </w:r>
      <w:proofErr w:type="spellStart"/>
      <w:r w:rsidRPr="000F370E">
        <w:rPr>
          <w:rFonts w:ascii="Times New Roman" w:hAnsi="Times New Roman" w:cs="Times New Roman"/>
          <w:lang w:val="en-GB"/>
        </w:rPr>
        <w:t>барањата</w:t>
      </w:r>
      <w:proofErr w:type="spellEnd"/>
      <w:r w:rsidRPr="000F370E">
        <w:rPr>
          <w:rFonts w:ascii="Times New Roman" w:hAnsi="Times New Roman" w:cs="Times New Roman"/>
          <w:lang w:val="en-GB"/>
        </w:rPr>
        <w:t xml:space="preserve"> </w:t>
      </w:r>
      <w:r w:rsidR="007E44A7">
        <w:rPr>
          <w:rFonts w:ascii="Times New Roman" w:hAnsi="Times New Roman" w:cs="Times New Roman"/>
          <w:lang w:val="mk-MK"/>
        </w:rPr>
        <w:t>н</w:t>
      </w:r>
      <w:r w:rsidRPr="000F370E">
        <w:rPr>
          <w:rFonts w:ascii="Times New Roman" w:hAnsi="Times New Roman" w:cs="Times New Roman"/>
          <w:lang w:val="en-GB"/>
        </w:rPr>
        <w:t xml:space="preserve">а </w:t>
      </w:r>
      <w:proofErr w:type="spellStart"/>
      <w:r w:rsidRPr="000F370E">
        <w:rPr>
          <w:rFonts w:ascii="Times New Roman" w:hAnsi="Times New Roman" w:cs="Times New Roman"/>
          <w:lang w:val="en-GB"/>
        </w:rPr>
        <w:t>апликација</w:t>
      </w:r>
      <w:proofErr w:type="spellEnd"/>
      <w:r w:rsidR="007E44A7">
        <w:rPr>
          <w:rFonts w:ascii="Times New Roman" w:hAnsi="Times New Roman" w:cs="Times New Roman"/>
          <w:lang w:val="mk-MK"/>
        </w:rPr>
        <w:t>та</w:t>
      </w:r>
      <w:r w:rsidRPr="000F370E">
        <w:rPr>
          <w:rFonts w:ascii="Times New Roman" w:hAnsi="Times New Roman" w:cs="Times New Roman"/>
          <w:lang w:val="en-GB"/>
        </w:rPr>
        <w:t xml:space="preserve">. За </w:t>
      </w:r>
      <w:proofErr w:type="spellStart"/>
      <w:r w:rsidRPr="000F370E">
        <w:rPr>
          <w:rFonts w:ascii="Times New Roman" w:hAnsi="Times New Roman" w:cs="Times New Roman"/>
          <w:lang w:val="en-GB"/>
        </w:rPr>
        <w:t>таа</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цел</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погледнете</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ги</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Насоките</w:t>
      </w:r>
      <w:proofErr w:type="spellEnd"/>
      <w:r w:rsidRPr="000F370E">
        <w:rPr>
          <w:rFonts w:ascii="Times New Roman" w:hAnsi="Times New Roman" w:cs="Times New Roman"/>
          <w:lang w:val="en-GB"/>
        </w:rPr>
        <w:t xml:space="preserve"> за </w:t>
      </w:r>
      <w:proofErr w:type="spellStart"/>
      <w:r w:rsidRPr="000F370E">
        <w:rPr>
          <w:rFonts w:ascii="Times New Roman" w:hAnsi="Times New Roman" w:cs="Times New Roman"/>
          <w:lang w:val="en-GB"/>
        </w:rPr>
        <w:t>имплементација</w:t>
      </w:r>
      <w:proofErr w:type="spellEnd"/>
      <w:r w:rsidRPr="000F370E">
        <w:rPr>
          <w:rFonts w:ascii="Times New Roman" w:hAnsi="Times New Roman" w:cs="Times New Roman"/>
          <w:lang w:val="en-GB"/>
        </w:rPr>
        <w:t xml:space="preserve"> и </w:t>
      </w:r>
      <w:proofErr w:type="spellStart"/>
      <w:r w:rsidRPr="000F370E">
        <w:rPr>
          <w:rFonts w:ascii="Times New Roman" w:hAnsi="Times New Roman" w:cs="Times New Roman"/>
          <w:lang w:val="en-GB"/>
        </w:rPr>
        <w:t>неговите</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анекси</w:t>
      </w:r>
      <w:proofErr w:type="spellEnd"/>
      <w:r w:rsidRPr="000F370E">
        <w:rPr>
          <w:rFonts w:ascii="Times New Roman" w:hAnsi="Times New Roman" w:cs="Times New Roman"/>
          <w:lang w:val="en-GB"/>
        </w:rPr>
        <w:t xml:space="preserve"> (</w:t>
      </w:r>
      <w:proofErr w:type="spellStart"/>
      <w:r w:rsidRPr="000F370E">
        <w:rPr>
          <w:rFonts w:ascii="Times New Roman" w:hAnsi="Times New Roman" w:cs="Times New Roman"/>
          <w:lang w:val="en-GB"/>
        </w:rPr>
        <w:t>Анекс</w:t>
      </w:r>
      <w:proofErr w:type="spellEnd"/>
      <w:r w:rsidRPr="000F370E">
        <w:rPr>
          <w:rFonts w:ascii="Times New Roman" w:hAnsi="Times New Roman" w:cs="Times New Roman"/>
          <w:lang w:val="en-GB"/>
        </w:rPr>
        <w:t xml:space="preserve"> В) </w:t>
      </w:r>
      <w:proofErr w:type="spellStart"/>
      <w:r w:rsidRPr="000F370E">
        <w:rPr>
          <w:rFonts w:ascii="Times New Roman" w:hAnsi="Times New Roman" w:cs="Times New Roman"/>
          <w:lang w:val="en-GB"/>
        </w:rPr>
        <w:t>достапни</w:t>
      </w:r>
      <w:proofErr w:type="spellEnd"/>
      <w:r w:rsidRPr="000F370E">
        <w:rPr>
          <w:rFonts w:ascii="Times New Roman" w:hAnsi="Times New Roman" w:cs="Times New Roman"/>
          <w:lang w:val="en-GB"/>
        </w:rPr>
        <w:t xml:space="preserve"> на </w:t>
      </w:r>
      <w:bookmarkStart w:id="3" w:name="_Hlk113273936"/>
      <w:r>
        <w:fldChar w:fldCharType="begin"/>
      </w:r>
      <w:r>
        <w:instrText xml:space="preserve"> HYPERLINK "http://www.EU4CR.mk" </w:instrText>
      </w:r>
      <w:r>
        <w:fldChar w:fldCharType="separate"/>
      </w:r>
      <w:r w:rsidRPr="006B2BDA">
        <w:rPr>
          <w:rStyle w:val="Hyperlink"/>
          <w:rFonts w:ascii="Times New Roman" w:hAnsi="Times New Roman" w:cs="Times New Roman"/>
          <w:lang w:val="en-GB"/>
        </w:rPr>
        <w:t>www.EU4CR.mk</w:t>
      </w:r>
      <w:r>
        <w:rPr>
          <w:rStyle w:val="Hyperlink"/>
          <w:rFonts w:ascii="Times New Roman" w:hAnsi="Times New Roman" w:cs="Times New Roman"/>
          <w:lang w:val="en-GB"/>
        </w:rPr>
        <w:fldChar w:fldCharType="end"/>
      </w:r>
      <w:bookmarkEnd w:id="3"/>
      <w:r w:rsidRPr="000F370E">
        <w:rPr>
          <w:rFonts w:ascii="Times New Roman" w:hAnsi="Times New Roman" w:cs="Times New Roman"/>
          <w:lang w:val="en-GB"/>
        </w:rPr>
        <w:t>.</w:t>
      </w:r>
    </w:p>
    <w:p w14:paraId="193A186B" w14:textId="77777777" w:rsidR="00820595" w:rsidRPr="00AC691E" w:rsidRDefault="00820595" w:rsidP="00E8127D">
      <w:pPr>
        <w:pStyle w:val="Default"/>
        <w:spacing w:before="120"/>
        <w:jc w:val="both"/>
        <w:rPr>
          <w:rStyle w:val="apple-converted-space"/>
          <w:color w:val="auto"/>
          <w:shd w:val="clear" w:color="auto" w:fill="FFFFFF"/>
          <w:lang w:val="en-GB"/>
        </w:rPr>
      </w:pPr>
    </w:p>
    <w:p w14:paraId="64C7801C" w14:textId="63F77273" w:rsidR="007B441A" w:rsidRPr="00AC691E" w:rsidRDefault="00E75161" w:rsidP="00C13745">
      <w:pPr>
        <w:pStyle w:val="NormalWeb"/>
        <w:spacing w:beforeAutospacing="0" w:afterAutospacing="0"/>
        <w:jc w:val="both"/>
        <w:rPr>
          <w:rStyle w:val="apple-converted-space"/>
          <w:rFonts w:eastAsiaTheme="minorEastAsia"/>
          <w:i/>
          <w:u w:val="single"/>
          <w:shd w:val="clear" w:color="auto" w:fill="FFFFFF"/>
          <w:lang w:eastAsia="en-US"/>
        </w:rPr>
      </w:pPr>
      <w:r>
        <w:rPr>
          <w:rStyle w:val="apple-converted-space"/>
          <w:rFonts w:eastAsiaTheme="minorEastAsia"/>
          <w:i/>
          <w:u w:val="single"/>
          <w:shd w:val="clear" w:color="auto" w:fill="FFFFFF"/>
          <w:lang w:eastAsia="en-US"/>
        </w:rPr>
        <w:t>Краен рок за поднесување формулари</w:t>
      </w:r>
      <w:r w:rsidRPr="00E75161">
        <w:rPr>
          <w:rStyle w:val="apple-converted-space"/>
          <w:rFonts w:eastAsiaTheme="minorEastAsia"/>
          <w:i/>
          <w:u w:val="single"/>
          <w:shd w:val="clear" w:color="auto" w:fill="FFFFFF"/>
          <w:lang w:eastAsia="en-US"/>
        </w:rPr>
        <w:t xml:space="preserve"> за аплицирање</w:t>
      </w:r>
    </w:p>
    <w:p w14:paraId="5C74AA98" w14:textId="3D1B0F8E" w:rsidR="003B1D93" w:rsidRPr="006F62D5" w:rsidRDefault="00FE3A8C" w:rsidP="00FE3A8C">
      <w:pPr>
        <w:spacing w:before="120"/>
        <w:jc w:val="both"/>
        <w:rPr>
          <w:rFonts w:ascii="Times New Roman" w:hAnsi="Times New Roman" w:cs="Times New Roman"/>
          <w:lang w:val="en-GB"/>
        </w:rPr>
      </w:pPr>
      <w:r>
        <w:rPr>
          <w:rFonts w:ascii="Times New Roman" w:hAnsi="Times New Roman" w:cs="Times New Roman"/>
          <w:lang w:val="mk-MK"/>
        </w:rPr>
        <w:t>Рок</w:t>
      </w:r>
      <w:r w:rsidR="00C71201">
        <w:rPr>
          <w:rFonts w:ascii="Times New Roman" w:hAnsi="Times New Roman" w:cs="Times New Roman"/>
          <w:lang w:val="mk-MK"/>
        </w:rPr>
        <w:t>от</w:t>
      </w:r>
      <w:r>
        <w:rPr>
          <w:rFonts w:ascii="Times New Roman" w:hAnsi="Times New Roman" w:cs="Times New Roman"/>
          <w:lang w:val="mk-MK"/>
        </w:rPr>
        <w:t xml:space="preserve"> за аплицирање на о</w:t>
      </w:r>
      <w:proofErr w:type="spellStart"/>
      <w:r w:rsidR="00E75161" w:rsidRPr="00E75161">
        <w:rPr>
          <w:rFonts w:ascii="Times New Roman" w:hAnsi="Times New Roman" w:cs="Times New Roman"/>
          <w:lang w:val="en-GB"/>
        </w:rPr>
        <w:t>вој</w:t>
      </w:r>
      <w:proofErr w:type="spellEnd"/>
      <w:r w:rsidR="00E75161" w:rsidRPr="00E75161">
        <w:rPr>
          <w:rFonts w:ascii="Times New Roman" w:hAnsi="Times New Roman" w:cs="Times New Roman"/>
          <w:lang w:val="en-GB"/>
        </w:rPr>
        <w:t xml:space="preserve"> </w:t>
      </w:r>
      <w:proofErr w:type="spellStart"/>
      <w:r w:rsidR="00E75161" w:rsidRPr="00E75161">
        <w:rPr>
          <w:rFonts w:ascii="Times New Roman" w:hAnsi="Times New Roman" w:cs="Times New Roman"/>
          <w:lang w:val="en-GB"/>
        </w:rPr>
        <w:t>повик</w:t>
      </w:r>
      <w:proofErr w:type="spellEnd"/>
      <w:r w:rsidR="00E75161" w:rsidRPr="00E75161">
        <w:rPr>
          <w:rFonts w:ascii="Times New Roman" w:hAnsi="Times New Roman" w:cs="Times New Roman"/>
          <w:lang w:val="en-GB"/>
        </w:rPr>
        <w:t xml:space="preserve"> за </w:t>
      </w:r>
      <w:r w:rsidR="00D54FD4">
        <w:rPr>
          <w:rFonts w:ascii="Times New Roman" w:hAnsi="Times New Roman" w:cs="Times New Roman"/>
          <w:lang w:val="mk-MK"/>
        </w:rPr>
        <w:t>директна</w:t>
      </w:r>
      <w:r w:rsidR="00D54FD4" w:rsidRPr="00E75161">
        <w:rPr>
          <w:rFonts w:ascii="Times New Roman" w:hAnsi="Times New Roman" w:cs="Times New Roman"/>
          <w:lang w:val="en-GB"/>
        </w:rPr>
        <w:t xml:space="preserve"> </w:t>
      </w:r>
      <w:r w:rsidR="00E75161" w:rsidRPr="00E75161">
        <w:rPr>
          <w:rFonts w:ascii="Times New Roman" w:hAnsi="Times New Roman" w:cs="Times New Roman"/>
          <w:lang w:val="en-GB"/>
        </w:rPr>
        <w:t xml:space="preserve">поддршка </w:t>
      </w:r>
      <w:r>
        <w:rPr>
          <w:rFonts w:ascii="Times New Roman" w:hAnsi="Times New Roman" w:cs="Times New Roman"/>
          <w:lang w:val="mk-MK"/>
        </w:rPr>
        <w:t xml:space="preserve">е </w:t>
      </w:r>
      <w:r w:rsidRPr="006777D5">
        <w:rPr>
          <w:rFonts w:ascii="Times New Roman" w:hAnsi="Times New Roman" w:cs="Times New Roman"/>
          <w:b/>
          <w:bCs/>
          <w:lang w:val="mk-MK"/>
        </w:rPr>
        <w:t>15 ноември</w:t>
      </w:r>
      <w:r w:rsidR="00E75161" w:rsidRPr="006777D5">
        <w:rPr>
          <w:rFonts w:ascii="Times New Roman" w:hAnsi="Times New Roman" w:cs="Times New Roman"/>
          <w:b/>
          <w:bCs/>
          <w:lang w:val="en-GB"/>
        </w:rPr>
        <w:t xml:space="preserve"> 2022 </w:t>
      </w:r>
      <w:proofErr w:type="spellStart"/>
      <w:r w:rsidR="00E75161" w:rsidRPr="006777D5">
        <w:rPr>
          <w:rFonts w:ascii="Times New Roman" w:hAnsi="Times New Roman" w:cs="Times New Roman"/>
          <w:b/>
          <w:bCs/>
          <w:lang w:val="en-GB"/>
        </w:rPr>
        <w:t>година</w:t>
      </w:r>
      <w:proofErr w:type="spellEnd"/>
      <w:r w:rsidR="00E75161" w:rsidRPr="006777D5">
        <w:rPr>
          <w:rFonts w:ascii="Times New Roman" w:hAnsi="Times New Roman" w:cs="Times New Roman"/>
          <w:b/>
          <w:bCs/>
          <w:lang w:val="en-GB"/>
        </w:rPr>
        <w:t xml:space="preserve"> во 17:00 </w:t>
      </w:r>
      <w:proofErr w:type="spellStart"/>
      <w:r w:rsidR="00E75161" w:rsidRPr="006777D5">
        <w:rPr>
          <w:rFonts w:ascii="Times New Roman" w:hAnsi="Times New Roman" w:cs="Times New Roman"/>
          <w:b/>
          <w:bCs/>
          <w:lang w:val="en-GB"/>
        </w:rPr>
        <w:t>часот</w:t>
      </w:r>
      <w:proofErr w:type="spellEnd"/>
      <w:r w:rsidR="00E75161" w:rsidRPr="006F62D5">
        <w:rPr>
          <w:rFonts w:ascii="Times New Roman" w:hAnsi="Times New Roman" w:cs="Times New Roman"/>
          <w:lang w:val="en-GB"/>
        </w:rPr>
        <w:t xml:space="preserve"> (</w:t>
      </w:r>
      <w:proofErr w:type="spellStart"/>
      <w:r w:rsidR="00E75161" w:rsidRPr="006F62D5">
        <w:rPr>
          <w:rFonts w:ascii="Times New Roman" w:hAnsi="Times New Roman" w:cs="Times New Roman"/>
          <w:lang w:val="en-GB"/>
        </w:rPr>
        <w:t>локално</w:t>
      </w:r>
      <w:proofErr w:type="spellEnd"/>
      <w:r w:rsidR="00E75161" w:rsidRPr="006F62D5">
        <w:rPr>
          <w:rFonts w:ascii="Times New Roman" w:hAnsi="Times New Roman" w:cs="Times New Roman"/>
          <w:lang w:val="en-GB"/>
        </w:rPr>
        <w:t xml:space="preserve"> </w:t>
      </w:r>
      <w:proofErr w:type="spellStart"/>
      <w:r w:rsidR="00E75161" w:rsidRPr="006F62D5">
        <w:rPr>
          <w:rFonts w:ascii="Times New Roman" w:hAnsi="Times New Roman" w:cs="Times New Roman"/>
          <w:lang w:val="en-GB"/>
        </w:rPr>
        <w:t>време</w:t>
      </w:r>
      <w:proofErr w:type="spellEnd"/>
      <w:r w:rsidR="00E75161" w:rsidRPr="006F62D5">
        <w:rPr>
          <w:rFonts w:ascii="Times New Roman" w:hAnsi="Times New Roman" w:cs="Times New Roman"/>
          <w:lang w:val="en-GB"/>
        </w:rPr>
        <w:t>)</w:t>
      </w:r>
    </w:p>
    <w:p w14:paraId="7691359A" w14:textId="50BD6FAB" w:rsidR="00EF0304" w:rsidRPr="00AC691E" w:rsidRDefault="00EF0304" w:rsidP="00E8127D">
      <w:pPr>
        <w:spacing w:before="120"/>
        <w:jc w:val="both"/>
        <w:rPr>
          <w:rStyle w:val="apple-converted-space"/>
          <w:rFonts w:ascii="Times New Roman" w:hAnsi="Times New Roman" w:cs="Times New Roman"/>
          <w:b/>
          <w:bCs/>
          <w:shd w:val="clear" w:color="auto" w:fill="FFFFFF"/>
          <w:lang w:val="en-GB"/>
        </w:rPr>
      </w:pPr>
    </w:p>
    <w:p w14:paraId="4BA8A640" w14:textId="18AECE0D" w:rsidR="002F1E62" w:rsidRPr="00AC691E" w:rsidRDefault="00E75161" w:rsidP="00C13745">
      <w:pPr>
        <w:pStyle w:val="NormalWeb"/>
        <w:spacing w:beforeAutospacing="0" w:afterAutospacing="0"/>
        <w:jc w:val="both"/>
        <w:rPr>
          <w:rStyle w:val="apple-converted-space"/>
          <w:rFonts w:eastAsiaTheme="minorEastAsia"/>
          <w:i/>
          <w:u w:val="single"/>
          <w:shd w:val="clear" w:color="auto" w:fill="FFFFFF"/>
          <w:lang w:eastAsia="en-US"/>
        </w:rPr>
      </w:pPr>
      <w:r>
        <w:rPr>
          <w:rStyle w:val="apple-converted-space"/>
          <w:rFonts w:eastAsiaTheme="minorEastAsia"/>
          <w:i/>
          <w:u w:val="single"/>
          <w:shd w:val="clear" w:color="auto" w:fill="FFFFFF"/>
          <w:lang w:val="mk-MK" w:eastAsia="en-US"/>
        </w:rPr>
        <w:t>Дополнителни информации</w:t>
      </w:r>
    </w:p>
    <w:p w14:paraId="0B4A6AB8" w14:textId="71A5D43C" w:rsidR="00E75161" w:rsidRDefault="00E75161" w:rsidP="007C58B5">
      <w:pPr>
        <w:jc w:val="both"/>
        <w:rPr>
          <w:rStyle w:val="apple-converted-space"/>
          <w:rFonts w:ascii="Times New Roman" w:hAnsi="Times New Roman" w:cs="Times New Roman"/>
          <w:lang w:val="en-GB"/>
        </w:rPr>
      </w:pPr>
      <w:proofErr w:type="spellStart"/>
      <w:r w:rsidRPr="00E75161">
        <w:rPr>
          <w:rStyle w:val="apple-converted-space"/>
          <w:rFonts w:ascii="Times New Roman" w:hAnsi="Times New Roman" w:cs="Times New Roman"/>
          <w:lang w:val="en-GB"/>
        </w:rPr>
        <w:t>Информативните</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сесии</w:t>
      </w:r>
      <w:proofErr w:type="spellEnd"/>
      <w:r w:rsidRPr="00E75161">
        <w:rPr>
          <w:rStyle w:val="apple-converted-space"/>
          <w:rFonts w:ascii="Times New Roman" w:hAnsi="Times New Roman" w:cs="Times New Roman"/>
          <w:lang w:val="en-GB"/>
        </w:rPr>
        <w:t xml:space="preserve"> за </w:t>
      </w:r>
      <w:proofErr w:type="spellStart"/>
      <w:r w:rsidRPr="00E75161">
        <w:rPr>
          <w:rStyle w:val="apple-converted-space"/>
          <w:rFonts w:ascii="Times New Roman" w:hAnsi="Times New Roman" w:cs="Times New Roman"/>
          <w:lang w:val="en-GB"/>
        </w:rPr>
        <w:t>овој</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повик</w:t>
      </w:r>
      <w:proofErr w:type="spellEnd"/>
      <w:r w:rsidRPr="00E75161">
        <w:rPr>
          <w:rStyle w:val="apple-converted-space"/>
          <w:rFonts w:ascii="Times New Roman" w:hAnsi="Times New Roman" w:cs="Times New Roman"/>
          <w:lang w:val="en-GB"/>
        </w:rPr>
        <w:t xml:space="preserve"> за </w:t>
      </w:r>
      <w:r w:rsidR="007129AD">
        <w:rPr>
          <w:rStyle w:val="apple-converted-space"/>
          <w:rFonts w:ascii="Times New Roman" w:hAnsi="Times New Roman" w:cs="Times New Roman"/>
          <w:lang w:val="mk-MK"/>
        </w:rPr>
        <w:t>директна</w:t>
      </w:r>
      <w:r w:rsidR="007129AD" w:rsidRPr="00E75161">
        <w:rPr>
          <w:rStyle w:val="apple-converted-space"/>
          <w:rFonts w:ascii="Times New Roman" w:hAnsi="Times New Roman" w:cs="Times New Roman"/>
          <w:lang w:val="en-GB"/>
        </w:rPr>
        <w:t xml:space="preserve"> </w:t>
      </w:r>
      <w:r w:rsidRPr="00E75161">
        <w:rPr>
          <w:rStyle w:val="apple-converted-space"/>
          <w:rFonts w:ascii="Times New Roman" w:hAnsi="Times New Roman" w:cs="Times New Roman"/>
          <w:lang w:val="en-GB"/>
        </w:rPr>
        <w:t xml:space="preserve">поддршка </w:t>
      </w:r>
      <w:proofErr w:type="spellStart"/>
      <w:r w:rsidRPr="00E75161">
        <w:rPr>
          <w:rStyle w:val="apple-converted-space"/>
          <w:rFonts w:ascii="Times New Roman" w:hAnsi="Times New Roman" w:cs="Times New Roman"/>
          <w:lang w:val="en-GB"/>
        </w:rPr>
        <w:t>ќе</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се</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организираат</w:t>
      </w:r>
      <w:proofErr w:type="spellEnd"/>
      <w:r w:rsidRPr="00E75161">
        <w:rPr>
          <w:rStyle w:val="apple-converted-space"/>
          <w:rFonts w:ascii="Times New Roman" w:hAnsi="Times New Roman" w:cs="Times New Roman"/>
          <w:lang w:val="en-GB"/>
        </w:rPr>
        <w:t xml:space="preserve"> во </w:t>
      </w:r>
      <w:r w:rsidR="002F1195">
        <w:rPr>
          <w:rStyle w:val="apple-converted-space"/>
          <w:rFonts w:ascii="Times New Roman" w:hAnsi="Times New Roman" w:cs="Times New Roman"/>
          <w:lang w:val="mk-MK"/>
        </w:rPr>
        <w:t>септември</w:t>
      </w:r>
      <w:r w:rsidR="00AF43F9">
        <w:rPr>
          <w:rStyle w:val="apple-converted-space"/>
          <w:rFonts w:ascii="Times New Roman" w:hAnsi="Times New Roman" w:cs="Times New Roman"/>
        </w:rPr>
        <w:t>-</w:t>
      </w:r>
      <w:r w:rsidR="00AF43F9">
        <w:rPr>
          <w:rStyle w:val="apple-converted-space"/>
          <w:rFonts w:ascii="Times New Roman" w:hAnsi="Times New Roman" w:cs="Times New Roman"/>
          <w:lang w:val="mk-MK"/>
        </w:rPr>
        <w:t>октомври</w:t>
      </w:r>
      <w:r w:rsidRPr="002F1195">
        <w:rPr>
          <w:rStyle w:val="apple-converted-space"/>
          <w:rFonts w:ascii="Times New Roman" w:hAnsi="Times New Roman" w:cs="Times New Roman"/>
          <w:lang w:val="en-GB"/>
        </w:rPr>
        <w:t xml:space="preserve"> 2022 </w:t>
      </w:r>
      <w:proofErr w:type="spellStart"/>
      <w:r w:rsidRPr="002F1195">
        <w:rPr>
          <w:rStyle w:val="apple-converted-space"/>
          <w:rFonts w:ascii="Times New Roman" w:hAnsi="Times New Roman" w:cs="Times New Roman"/>
          <w:lang w:val="en-GB"/>
        </w:rPr>
        <w:t>година</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Деталите</w:t>
      </w:r>
      <w:proofErr w:type="spellEnd"/>
      <w:r w:rsidRPr="00E75161">
        <w:rPr>
          <w:rStyle w:val="apple-converted-space"/>
          <w:rFonts w:ascii="Times New Roman" w:hAnsi="Times New Roman" w:cs="Times New Roman"/>
          <w:lang w:val="en-GB"/>
        </w:rPr>
        <w:t xml:space="preserve"> за </w:t>
      </w:r>
      <w:proofErr w:type="spellStart"/>
      <w:r w:rsidRPr="00E75161">
        <w:rPr>
          <w:rStyle w:val="apple-converted-space"/>
          <w:rFonts w:ascii="Times New Roman" w:hAnsi="Times New Roman" w:cs="Times New Roman"/>
          <w:lang w:val="en-GB"/>
        </w:rPr>
        <w:t>овие</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информативни</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сесии</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ќе</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бидат</w:t>
      </w:r>
      <w:proofErr w:type="spellEnd"/>
      <w:r w:rsidRPr="00E75161">
        <w:rPr>
          <w:rStyle w:val="apple-converted-space"/>
          <w:rFonts w:ascii="Times New Roman" w:hAnsi="Times New Roman" w:cs="Times New Roman"/>
          <w:lang w:val="en-GB"/>
        </w:rPr>
        <w:t xml:space="preserve"> </w:t>
      </w:r>
      <w:proofErr w:type="spellStart"/>
      <w:r w:rsidRPr="00E75161">
        <w:rPr>
          <w:rStyle w:val="apple-converted-space"/>
          <w:rFonts w:ascii="Times New Roman" w:hAnsi="Times New Roman" w:cs="Times New Roman"/>
          <w:lang w:val="en-GB"/>
        </w:rPr>
        <w:t>објавени</w:t>
      </w:r>
      <w:proofErr w:type="spellEnd"/>
      <w:r w:rsidRPr="00E75161">
        <w:rPr>
          <w:rStyle w:val="apple-converted-space"/>
          <w:rFonts w:ascii="Times New Roman" w:hAnsi="Times New Roman" w:cs="Times New Roman"/>
          <w:lang w:val="en-GB"/>
        </w:rPr>
        <w:t xml:space="preserve"> на </w:t>
      </w:r>
      <w:hyperlink r:id="rId12" w:history="1">
        <w:r w:rsidRPr="006B2BDA">
          <w:rPr>
            <w:rStyle w:val="Hyperlink"/>
            <w:rFonts w:ascii="Times New Roman" w:hAnsi="Times New Roman" w:cs="Times New Roman"/>
            <w:lang w:val="en-GB"/>
          </w:rPr>
          <w:t>www.EU4CR.mk</w:t>
        </w:r>
      </w:hyperlink>
      <w:r w:rsidRPr="00E75161">
        <w:rPr>
          <w:rStyle w:val="apple-converted-space"/>
          <w:rFonts w:ascii="Times New Roman" w:hAnsi="Times New Roman" w:cs="Times New Roman"/>
          <w:lang w:val="en-GB"/>
        </w:rPr>
        <w:t>.</w:t>
      </w:r>
    </w:p>
    <w:p w14:paraId="34184B11" w14:textId="77777777" w:rsidR="00000592" w:rsidRPr="00AC691E" w:rsidRDefault="00000592" w:rsidP="007C58B5">
      <w:pPr>
        <w:jc w:val="both"/>
        <w:rPr>
          <w:rStyle w:val="InternetLink"/>
          <w:rFonts w:ascii="Times New Roman" w:hAnsi="Times New Roman" w:cs="Times New Roman"/>
          <w:color w:val="auto"/>
          <w:lang w:val="en-GB"/>
        </w:rPr>
      </w:pPr>
    </w:p>
    <w:p w14:paraId="0CC8B3E4" w14:textId="671012F2" w:rsidR="00436E5C" w:rsidRDefault="00436E5C" w:rsidP="007C58B5">
      <w:pPr>
        <w:jc w:val="both"/>
        <w:rPr>
          <w:rStyle w:val="InternetLink"/>
          <w:rFonts w:ascii="Times New Roman" w:hAnsi="Times New Roman" w:cs="Times New Roman"/>
          <w:color w:val="auto"/>
          <w:u w:val="none"/>
          <w:lang w:val="en-GB"/>
        </w:rPr>
      </w:pPr>
      <w:proofErr w:type="spellStart"/>
      <w:r w:rsidRPr="00436E5C">
        <w:rPr>
          <w:rStyle w:val="InternetLink"/>
          <w:rFonts w:ascii="Times New Roman" w:hAnsi="Times New Roman" w:cs="Times New Roman"/>
          <w:color w:val="auto"/>
          <w:u w:val="none"/>
          <w:lang w:val="en-GB"/>
        </w:rPr>
        <w:t>Прашањата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може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да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се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пратат</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по</w:t>
      </w:r>
      <w:proofErr w:type="spellEnd"/>
      <w:r w:rsidRPr="00436E5C">
        <w:rPr>
          <w:rStyle w:val="InternetLink"/>
          <w:rFonts w:ascii="Times New Roman" w:hAnsi="Times New Roman" w:cs="Times New Roman"/>
          <w:color w:val="auto"/>
          <w:u w:val="none"/>
          <w:lang w:val="en-GB"/>
        </w:rPr>
        <w:t xml:space="preserve"> е-</w:t>
      </w:r>
      <w:proofErr w:type="spellStart"/>
      <w:r w:rsidRPr="00436E5C">
        <w:rPr>
          <w:rStyle w:val="InternetLink"/>
          <w:rFonts w:ascii="Times New Roman" w:hAnsi="Times New Roman" w:cs="Times New Roman"/>
          <w:color w:val="auto"/>
          <w:u w:val="none"/>
          <w:lang w:val="en-GB"/>
        </w:rPr>
        <w:t>пошта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до</w:t>
      </w:r>
      <w:proofErr w:type="spellEnd"/>
      <w:r w:rsidRPr="00436E5C">
        <w:rPr>
          <w:rStyle w:val="InternetLink"/>
          <w:rFonts w:ascii="Times New Roman" w:hAnsi="Times New Roman" w:cs="Times New Roman"/>
          <w:color w:val="auto"/>
          <w:u w:val="none"/>
          <w:lang w:val="en-GB"/>
        </w:rPr>
        <w:t xml:space="preserve"> </w:t>
      </w:r>
      <w:r w:rsidR="0008236E">
        <w:rPr>
          <w:rStyle w:val="InternetLink"/>
          <w:rFonts w:ascii="Times New Roman" w:hAnsi="Times New Roman" w:cs="Times New Roman"/>
          <w:color w:val="auto"/>
          <w:u w:val="none"/>
          <w:lang w:val="mk-MK"/>
        </w:rPr>
        <w:t>линијата</w:t>
      </w:r>
      <w:r w:rsidR="0008236E" w:rsidRPr="00436E5C">
        <w:rPr>
          <w:rStyle w:val="InternetLink"/>
          <w:rFonts w:ascii="Times New Roman" w:hAnsi="Times New Roman" w:cs="Times New Roman"/>
          <w:color w:val="auto"/>
          <w:u w:val="none"/>
          <w:lang w:val="en-GB"/>
        </w:rPr>
        <w:t xml:space="preserve"> </w:t>
      </w:r>
      <w:r w:rsidRPr="00436E5C">
        <w:rPr>
          <w:rStyle w:val="InternetLink"/>
          <w:rFonts w:ascii="Times New Roman" w:hAnsi="Times New Roman" w:cs="Times New Roman"/>
          <w:color w:val="auto"/>
          <w:u w:val="none"/>
          <w:lang w:val="en-GB"/>
        </w:rPr>
        <w:t xml:space="preserve">за поддршка на: crm-helpdesk@eu4cr.mk. Сите </w:t>
      </w:r>
      <w:proofErr w:type="spellStart"/>
      <w:r w:rsidRPr="00436E5C">
        <w:rPr>
          <w:rStyle w:val="InternetLink"/>
          <w:rFonts w:ascii="Times New Roman" w:hAnsi="Times New Roman" w:cs="Times New Roman"/>
          <w:color w:val="auto"/>
          <w:u w:val="none"/>
          <w:lang w:val="en-GB"/>
        </w:rPr>
        <w:t>прашања</w:t>
      </w:r>
      <w:proofErr w:type="spellEnd"/>
      <w:r w:rsidRPr="00436E5C">
        <w:rPr>
          <w:rStyle w:val="InternetLink"/>
          <w:rFonts w:ascii="Times New Roman" w:hAnsi="Times New Roman" w:cs="Times New Roman"/>
          <w:color w:val="auto"/>
          <w:u w:val="none"/>
          <w:lang w:val="en-GB"/>
        </w:rPr>
        <w:t xml:space="preserve"> </w:t>
      </w:r>
      <w:r w:rsidR="006E690C">
        <w:rPr>
          <w:rStyle w:val="InternetLink"/>
          <w:rFonts w:ascii="Times New Roman" w:hAnsi="Times New Roman" w:cs="Times New Roman"/>
          <w:color w:val="auto"/>
          <w:u w:val="none"/>
          <w:lang w:val="mk-MK"/>
        </w:rPr>
        <w:t xml:space="preserve">и нивните </w:t>
      </w:r>
      <w:proofErr w:type="spellStart"/>
      <w:r w:rsidRPr="00436E5C">
        <w:rPr>
          <w:rStyle w:val="InternetLink"/>
          <w:rFonts w:ascii="Times New Roman" w:hAnsi="Times New Roman" w:cs="Times New Roman"/>
          <w:color w:val="auto"/>
          <w:u w:val="none"/>
          <w:lang w:val="en-GB"/>
        </w:rPr>
        <w:t>одговори</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ќе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бидат</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објавени</w:t>
      </w:r>
      <w:proofErr w:type="spellEnd"/>
      <w:r w:rsidRPr="00436E5C">
        <w:rPr>
          <w:rStyle w:val="InternetLink"/>
          <w:rFonts w:ascii="Times New Roman" w:hAnsi="Times New Roman" w:cs="Times New Roman"/>
          <w:color w:val="auto"/>
          <w:u w:val="none"/>
          <w:lang w:val="en-GB"/>
        </w:rPr>
        <w:t xml:space="preserve"> на </w:t>
      </w:r>
      <w:hyperlink r:id="rId13" w:history="1">
        <w:r w:rsidR="00D66D55" w:rsidRPr="006B2BDA">
          <w:rPr>
            <w:rStyle w:val="Hyperlink"/>
            <w:rFonts w:ascii="Times New Roman" w:hAnsi="Times New Roman" w:cs="Times New Roman"/>
            <w:lang w:val="en-GB"/>
          </w:rPr>
          <w:t>www.EU4CR.mk</w:t>
        </w:r>
      </w:hyperlink>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под</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Најчесто</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поставувани</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прашања</w:t>
      </w:r>
      <w:proofErr w:type="spellEnd"/>
      <w:r w:rsidRPr="00436E5C">
        <w:rPr>
          <w:rStyle w:val="InternetLink"/>
          <w:rFonts w:ascii="Times New Roman" w:hAnsi="Times New Roman" w:cs="Times New Roman"/>
          <w:color w:val="auto"/>
          <w:u w:val="none"/>
          <w:lang w:val="en-GB"/>
        </w:rPr>
        <w:t xml:space="preserve"> (FAQ).</w:t>
      </w:r>
    </w:p>
    <w:p w14:paraId="6DD65EA7" w14:textId="53FA23CE" w:rsidR="002709C9" w:rsidRDefault="002709C9" w:rsidP="007C58B5">
      <w:pPr>
        <w:jc w:val="both"/>
        <w:rPr>
          <w:rStyle w:val="InternetLink"/>
          <w:rFonts w:ascii="Times New Roman" w:hAnsi="Times New Roman" w:cs="Times New Roman"/>
          <w:color w:val="auto"/>
          <w:u w:val="none"/>
          <w:lang w:val="en-GB"/>
        </w:rPr>
      </w:pPr>
    </w:p>
    <w:p w14:paraId="3E3C687B" w14:textId="2E811DF0" w:rsidR="002709C9" w:rsidRDefault="002709C9" w:rsidP="007C58B5">
      <w:pPr>
        <w:jc w:val="both"/>
        <w:rPr>
          <w:rStyle w:val="InternetLink"/>
          <w:rFonts w:ascii="Times New Roman" w:hAnsi="Times New Roman" w:cs="Times New Roman"/>
          <w:color w:val="auto"/>
          <w:u w:val="none"/>
          <w:lang w:val="en-GB"/>
        </w:rPr>
      </w:pPr>
    </w:p>
    <w:p w14:paraId="2A663F34" w14:textId="2F937E84" w:rsidR="002709C9" w:rsidRDefault="002709C9" w:rsidP="007C58B5">
      <w:pPr>
        <w:jc w:val="both"/>
        <w:rPr>
          <w:rStyle w:val="InternetLink"/>
          <w:rFonts w:ascii="Times New Roman" w:hAnsi="Times New Roman" w:cs="Times New Roman"/>
          <w:color w:val="auto"/>
          <w:u w:val="none"/>
          <w:lang w:val="en-GB"/>
        </w:rPr>
      </w:pPr>
    </w:p>
    <w:p w14:paraId="48695283" w14:textId="0B8F4D26" w:rsidR="002709C9" w:rsidRDefault="002709C9" w:rsidP="007C58B5">
      <w:pPr>
        <w:jc w:val="both"/>
        <w:rPr>
          <w:rStyle w:val="InternetLink"/>
          <w:rFonts w:ascii="Times New Roman" w:hAnsi="Times New Roman" w:cs="Times New Roman"/>
          <w:color w:val="auto"/>
          <w:u w:val="none"/>
          <w:lang w:val="en-GB"/>
        </w:rPr>
      </w:pPr>
    </w:p>
    <w:p w14:paraId="138F7151" w14:textId="00FAE0FC" w:rsidR="002709C9" w:rsidRDefault="002709C9" w:rsidP="007C58B5">
      <w:pPr>
        <w:jc w:val="both"/>
        <w:rPr>
          <w:rStyle w:val="InternetLink"/>
          <w:rFonts w:ascii="Times New Roman" w:hAnsi="Times New Roman" w:cs="Times New Roman"/>
          <w:color w:val="auto"/>
          <w:u w:val="none"/>
          <w:lang w:val="en-GB"/>
        </w:rPr>
      </w:pPr>
    </w:p>
    <w:p w14:paraId="3395CBA2" w14:textId="77777777" w:rsidR="002709C9" w:rsidRDefault="002709C9" w:rsidP="007C58B5">
      <w:pPr>
        <w:jc w:val="both"/>
        <w:rPr>
          <w:rStyle w:val="InternetLink"/>
          <w:rFonts w:ascii="Times New Roman" w:hAnsi="Times New Roman" w:cs="Times New Roman"/>
          <w:color w:val="auto"/>
          <w:u w:val="none"/>
          <w:lang w:val="en-GB"/>
        </w:rPr>
      </w:pPr>
    </w:p>
    <w:p w14:paraId="13A91D73" w14:textId="77777777" w:rsidR="00A776DD" w:rsidRPr="00AC691E" w:rsidRDefault="00A776DD">
      <w:pPr>
        <w:rPr>
          <w:rFonts w:ascii="Times New Roman" w:hAnsi="Times New Roman" w:cs="Times New Roman"/>
          <w:b/>
          <w:bCs/>
          <w:lang w:val="en-GB"/>
        </w:rPr>
      </w:pPr>
    </w:p>
    <w:p w14:paraId="0A1F8064" w14:textId="53E90A25" w:rsidR="002911B3" w:rsidRPr="00AC691E" w:rsidRDefault="002724AD" w:rsidP="00446F0A">
      <w:pPr>
        <w:pStyle w:val="Guidelines2"/>
      </w:pPr>
      <w:bookmarkStart w:id="4" w:name="_Toc40507653"/>
      <w:bookmarkStart w:id="5" w:name="_Toc70975304"/>
      <w:r w:rsidRPr="00AC691E">
        <w:lastRenderedPageBreak/>
        <w:t>4</w:t>
      </w:r>
      <w:r w:rsidR="00A07CFE" w:rsidRPr="00AC691E">
        <w:t>.</w:t>
      </w:r>
      <w:r w:rsidRPr="00AC691E">
        <w:t xml:space="preserve"> </w:t>
      </w:r>
      <w:r w:rsidR="00436E5C" w:rsidRPr="00436E5C">
        <w:t>евалуација и избор на апликации</w:t>
      </w:r>
      <w:bookmarkEnd w:id="4"/>
      <w:bookmarkEnd w:id="5"/>
    </w:p>
    <w:p w14:paraId="66B295F4" w14:textId="77777777" w:rsidR="00436E5C" w:rsidRDefault="00436E5C" w:rsidP="007C58B5">
      <w:pPr>
        <w:jc w:val="both"/>
        <w:rPr>
          <w:rStyle w:val="InternetLink"/>
          <w:rFonts w:ascii="Times New Roman" w:hAnsi="Times New Roman" w:cs="Times New Roman"/>
          <w:color w:val="auto"/>
          <w:u w:val="none"/>
          <w:lang w:val="en-GB"/>
        </w:rPr>
      </w:pPr>
      <w:proofErr w:type="spellStart"/>
      <w:r w:rsidRPr="00436E5C">
        <w:rPr>
          <w:rStyle w:val="InternetLink"/>
          <w:rFonts w:ascii="Times New Roman" w:hAnsi="Times New Roman" w:cs="Times New Roman"/>
          <w:color w:val="auto"/>
          <w:u w:val="none"/>
          <w:lang w:val="en-GB"/>
        </w:rPr>
        <w:t>Апликациите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ќе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ги</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разгледува</w:t>
      </w:r>
      <w:proofErr w:type="spellEnd"/>
      <w:r w:rsidRPr="00436E5C">
        <w:rPr>
          <w:rStyle w:val="InternetLink"/>
          <w:rFonts w:ascii="Times New Roman" w:hAnsi="Times New Roman" w:cs="Times New Roman"/>
          <w:color w:val="auto"/>
          <w:u w:val="none"/>
          <w:lang w:val="en-GB"/>
        </w:rPr>
        <w:t xml:space="preserve"> и </w:t>
      </w:r>
      <w:proofErr w:type="spellStart"/>
      <w:r w:rsidRPr="00436E5C">
        <w:rPr>
          <w:rStyle w:val="InternetLink"/>
          <w:rFonts w:ascii="Times New Roman" w:hAnsi="Times New Roman" w:cs="Times New Roman"/>
          <w:color w:val="auto"/>
          <w:u w:val="none"/>
          <w:lang w:val="en-GB"/>
        </w:rPr>
        <w:t>оценува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договорниот</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орган</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со</w:t>
      </w:r>
      <w:proofErr w:type="spellEnd"/>
      <w:r w:rsidRPr="00436E5C">
        <w:rPr>
          <w:rStyle w:val="InternetLink"/>
          <w:rFonts w:ascii="Times New Roman" w:hAnsi="Times New Roman" w:cs="Times New Roman"/>
          <w:color w:val="auto"/>
          <w:u w:val="none"/>
          <w:lang w:val="en-GB"/>
        </w:rPr>
        <w:t xml:space="preserve"> помош на </w:t>
      </w:r>
      <w:proofErr w:type="spellStart"/>
      <w:r w:rsidRPr="00436E5C">
        <w:rPr>
          <w:rStyle w:val="InternetLink"/>
          <w:rFonts w:ascii="Times New Roman" w:hAnsi="Times New Roman" w:cs="Times New Roman"/>
          <w:color w:val="auto"/>
          <w:u w:val="none"/>
          <w:lang w:val="en-GB"/>
        </w:rPr>
        <w:t>оценувачи</w:t>
      </w:r>
      <w:proofErr w:type="spellEnd"/>
      <w:r w:rsidRPr="00436E5C">
        <w:rPr>
          <w:rStyle w:val="InternetLink"/>
          <w:rFonts w:ascii="Times New Roman" w:hAnsi="Times New Roman" w:cs="Times New Roman"/>
          <w:color w:val="auto"/>
          <w:u w:val="none"/>
          <w:lang w:val="en-GB"/>
        </w:rPr>
        <w:t xml:space="preserve">. Сите </w:t>
      </w:r>
      <w:proofErr w:type="spellStart"/>
      <w:r w:rsidRPr="00436E5C">
        <w:rPr>
          <w:rStyle w:val="InternetLink"/>
          <w:rFonts w:ascii="Times New Roman" w:hAnsi="Times New Roman" w:cs="Times New Roman"/>
          <w:color w:val="auto"/>
          <w:u w:val="none"/>
          <w:lang w:val="en-GB"/>
        </w:rPr>
        <w:t>апликации</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ќе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бидат</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оценувани</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според</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следните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чекори</w:t>
      </w:r>
      <w:proofErr w:type="spellEnd"/>
      <w:r w:rsidRPr="00436E5C">
        <w:rPr>
          <w:rStyle w:val="InternetLink"/>
          <w:rFonts w:ascii="Times New Roman" w:hAnsi="Times New Roman" w:cs="Times New Roman"/>
          <w:color w:val="auto"/>
          <w:u w:val="none"/>
          <w:lang w:val="en-GB"/>
        </w:rPr>
        <w:t xml:space="preserve"> и </w:t>
      </w:r>
      <w:proofErr w:type="spellStart"/>
      <w:r w:rsidRPr="00436E5C">
        <w:rPr>
          <w:rStyle w:val="InternetLink"/>
          <w:rFonts w:ascii="Times New Roman" w:hAnsi="Times New Roman" w:cs="Times New Roman"/>
          <w:color w:val="auto"/>
          <w:u w:val="none"/>
          <w:lang w:val="en-GB"/>
        </w:rPr>
        <w:t>критериуми</w:t>
      </w:r>
      <w:proofErr w:type="spellEnd"/>
      <w:r w:rsidRPr="00436E5C">
        <w:rPr>
          <w:rStyle w:val="InternetLink"/>
          <w:rFonts w:ascii="Times New Roman" w:hAnsi="Times New Roman" w:cs="Times New Roman"/>
          <w:color w:val="auto"/>
          <w:u w:val="none"/>
          <w:lang w:val="en-GB"/>
        </w:rPr>
        <w:t>:</w:t>
      </w:r>
    </w:p>
    <w:p w14:paraId="775D0692" w14:textId="77777777" w:rsidR="00115DC0" w:rsidRPr="00AC691E" w:rsidRDefault="00115DC0" w:rsidP="007C58B5">
      <w:pPr>
        <w:jc w:val="both"/>
        <w:rPr>
          <w:rStyle w:val="InternetLink"/>
          <w:rFonts w:ascii="Times New Roman" w:hAnsi="Times New Roman" w:cs="Times New Roman"/>
          <w:color w:val="auto"/>
          <w:u w:val="none"/>
          <w:lang w:val="en-GB"/>
        </w:rPr>
      </w:pPr>
    </w:p>
    <w:p w14:paraId="70C162C9" w14:textId="0902BC82" w:rsidR="00436E5C" w:rsidRPr="00436E5C" w:rsidRDefault="00436E5C" w:rsidP="002709C9">
      <w:pPr>
        <w:pStyle w:val="ListParagraph"/>
        <w:numPr>
          <w:ilvl w:val="0"/>
          <w:numId w:val="29"/>
        </w:numPr>
        <w:ind w:left="709"/>
        <w:jc w:val="both"/>
        <w:rPr>
          <w:rStyle w:val="InternetLink"/>
          <w:rFonts w:ascii="Times New Roman" w:hAnsi="Times New Roman" w:cs="Times New Roman"/>
          <w:b/>
          <w:smallCaps/>
          <w:color w:val="auto"/>
          <w:u w:val="none"/>
          <w:lang w:val="en-GB"/>
        </w:rPr>
      </w:pPr>
      <w:proofErr w:type="spellStart"/>
      <w:r w:rsidRPr="00436E5C">
        <w:rPr>
          <w:rStyle w:val="InternetLink"/>
          <w:rFonts w:ascii="Times New Roman" w:hAnsi="Times New Roman" w:cs="Times New Roman"/>
          <w:color w:val="auto"/>
          <w:u w:val="none"/>
          <w:lang w:val="en-GB"/>
        </w:rPr>
        <w:t>Доколку</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при</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разгледувањето</w:t>
      </w:r>
      <w:proofErr w:type="spellEnd"/>
      <w:r w:rsidRPr="00436E5C">
        <w:rPr>
          <w:rStyle w:val="InternetLink"/>
          <w:rFonts w:ascii="Times New Roman" w:hAnsi="Times New Roman" w:cs="Times New Roman"/>
          <w:color w:val="auto"/>
          <w:u w:val="none"/>
          <w:lang w:val="en-GB"/>
        </w:rPr>
        <w:t xml:space="preserve"> на </w:t>
      </w:r>
      <w:proofErr w:type="spellStart"/>
      <w:r w:rsidRPr="00436E5C">
        <w:rPr>
          <w:rStyle w:val="InternetLink"/>
          <w:rFonts w:ascii="Times New Roman" w:hAnsi="Times New Roman" w:cs="Times New Roman"/>
          <w:color w:val="auto"/>
          <w:u w:val="none"/>
          <w:lang w:val="en-GB"/>
        </w:rPr>
        <w:t>апликацијата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се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утврди</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дека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предложената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акција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не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ги</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исполнува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критериумите</w:t>
      </w:r>
      <w:proofErr w:type="spellEnd"/>
      <w:r w:rsidRPr="00436E5C">
        <w:rPr>
          <w:rStyle w:val="InternetLink"/>
          <w:rFonts w:ascii="Times New Roman" w:hAnsi="Times New Roman" w:cs="Times New Roman"/>
          <w:color w:val="auto"/>
          <w:u w:val="none"/>
          <w:lang w:val="en-GB"/>
        </w:rPr>
        <w:t xml:space="preserve"> за п</w:t>
      </w:r>
      <w:r w:rsidR="00F26CDC">
        <w:rPr>
          <w:rStyle w:val="InternetLink"/>
          <w:rFonts w:ascii="Times New Roman" w:hAnsi="Times New Roman" w:cs="Times New Roman"/>
          <w:color w:val="auto"/>
          <w:u w:val="none"/>
          <w:lang w:val="mk-MK"/>
        </w:rPr>
        <w:t>одобност</w:t>
      </w:r>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наведени</w:t>
      </w:r>
      <w:proofErr w:type="spellEnd"/>
      <w:r w:rsidRPr="00436E5C">
        <w:rPr>
          <w:rStyle w:val="InternetLink"/>
          <w:rFonts w:ascii="Times New Roman" w:hAnsi="Times New Roman" w:cs="Times New Roman"/>
          <w:color w:val="auto"/>
          <w:u w:val="none"/>
          <w:lang w:val="en-GB"/>
        </w:rPr>
        <w:t xml:space="preserve"> во </w:t>
      </w:r>
      <w:proofErr w:type="spellStart"/>
      <w:r w:rsidRPr="00436E5C">
        <w:rPr>
          <w:rStyle w:val="InternetLink"/>
          <w:rFonts w:ascii="Times New Roman" w:hAnsi="Times New Roman" w:cs="Times New Roman"/>
          <w:color w:val="auto"/>
          <w:u w:val="none"/>
          <w:lang w:val="en-GB"/>
        </w:rPr>
        <w:t>табелата</w:t>
      </w:r>
      <w:proofErr w:type="spellEnd"/>
      <w:r w:rsidRPr="00436E5C">
        <w:rPr>
          <w:rStyle w:val="InternetLink"/>
          <w:rFonts w:ascii="Times New Roman" w:hAnsi="Times New Roman" w:cs="Times New Roman"/>
          <w:color w:val="auto"/>
          <w:u w:val="none"/>
          <w:lang w:val="en-GB"/>
        </w:rPr>
        <w:t xml:space="preserve"> за </w:t>
      </w:r>
      <w:proofErr w:type="spellStart"/>
      <w:r w:rsidRPr="00436E5C">
        <w:rPr>
          <w:rStyle w:val="InternetLink"/>
          <w:rFonts w:ascii="Times New Roman" w:hAnsi="Times New Roman" w:cs="Times New Roman"/>
          <w:color w:val="auto"/>
          <w:u w:val="none"/>
          <w:lang w:val="en-GB"/>
        </w:rPr>
        <w:t>оценување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Анекс</w:t>
      </w:r>
      <w:proofErr w:type="spellEnd"/>
      <w:r w:rsidRPr="00436E5C">
        <w:rPr>
          <w:rStyle w:val="InternetLink"/>
          <w:rFonts w:ascii="Times New Roman" w:hAnsi="Times New Roman" w:cs="Times New Roman"/>
          <w:color w:val="auto"/>
          <w:u w:val="none"/>
          <w:lang w:val="en-GB"/>
        </w:rPr>
        <w:t xml:space="preserve"> Г), </w:t>
      </w:r>
      <w:proofErr w:type="spellStart"/>
      <w:r w:rsidRPr="00436E5C">
        <w:rPr>
          <w:rStyle w:val="InternetLink"/>
          <w:rFonts w:ascii="Times New Roman" w:hAnsi="Times New Roman" w:cs="Times New Roman"/>
          <w:color w:val="auto"/>
          <w:u w:val="none"/>
          <w:lang w:val="en-GB"/>
        </w:rPr>
        <w:t>апликацијата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ќе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биде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отфрлена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само</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врз</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оваа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основа</w:t>
      </w:r>
      <w:proofErr w:type="spellEnd"/>
      <w:r w:rsidRPr="00436E5C">
        <w:rPr>
          <w:rStyle w:val="InternetLink"/>
          <w:rFonts w:ascii="Times New Roman" w:hAnsi="Times New Roman" w:cs="Times New Roman"/>
          <w:color w:val="auto"/>
          <w:u w:val="none"/>
          <w:lang w:val="en-GB"/>
        </w:rPr>
        <w:t>.</w:t>
      </w:r>
    </w:p>
    <w:bookmarkEnd w:id="2"/>
    <w:p w14:paraId="5C4E6CA3" w14:textId="621F0815" w:rsidR="00436E5C" w:rsidRDefault="00436E5C" w:rsidP="002709C9">
      <w:pPr>
        <w:pStyle w:val="ListParagraph"/>
        <w:numPr>
          <w:ilvl w:val="0"/>
          <w:numId w:val="29"/>
        </w:numPr>
        <w:ind w:left="709"/>
        <w:contextualSpacing w:val="0"/>
        <w:jc w:val="both"/>
        <w:rPr>
          <w:rStyle w:val="InternetLink"/>
          <w:rFonts w:ascii="Times New Roman" w:hAnsi="Times New Roman" w:cs="Times New Roman"/>
          <w:color w:val="auto"/>
          <w:u w:val="none"/>
          <w:lang w:val="en-GB"/>
        </w:rPr>
      </w:pPr>
      <w:proofErr w:type="spellStart"/>
      <w:r w:rsidRPr="00436E5C">
        <w:rPr>
          <w:rStyle w:val="InternetLink"/>
          <w:rFonts w:ascii="Times New Roman" w:hAnsi="Times New Roman" w:cs="Times New Roman"/>
          <w:color w:val="auto"/>
          <w:u w:val="none"/>
          <w:lang w:val="en-GB"/>
        </w:rPr>
        <w:t>Врз</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основа</w:t>
      </w:r>
      <w:proofErr w:type="spellEnd"/>
      <w:r w:rsidRPr="00436E5C">
        <w:rPr>
          <w:rStyle w:val="InternetLink"/>
          <w:rFonts w:ascii="Times New Roman" w:hAnsi="Times New Roman" w:cs="Times New Roman"/>
          <w:color w:val="auto"/>
          <w:u w:val="none"/>
          <w:lang w:val="en-GB"/>
        </w:rPr>
        <w:t xml:space="preserve"> на </w:t>
      </w:r>
      <w:proofErr w:type="spellStart"/>
      <w:r w:rsidRPr="00436E5C">
        <w:rPr>
          <w:rStyle w:val="InternetLink"/>
          <w:rFonts w:ascii="Times New Roman" w:hAnsi="Times New Roman" w:cs="Times New Roman"/>
          <w:color w:val="auto"/>
          <w:u w:val="none"/>
          <w:lang w:val="en-GB"/>
        </w:rPr>
        <w:t>критериумите</w:t>
      </w:r>
      <w:proofErr w:type="spellEnd"/>
      <w:r w:rsidRPr="00436E5C">
        <w:rPr>
          <w:rStyle w:val="InternetLink"/>
          <w:rFonts w:ascii="Times New Roman" w:hAnsi="Times New Roman" w:cs="Times New Roman"/>
          <w:color w:val="auto"/>
          <w:u w:val="none"/>
          <w:lang w:val="en-GB"/>
        </w:rPr>
        <w:t xml:space="preserve"> за </w:t>
      </w:r>
      <w:proofErr w:type="spellStart"/>
      <w:r w:rsidRPr="00436E5C">
        <w:rPr>
          <w:rStyle w:val="InternetLink"/>
          <w:rFonts w:ascii="Times New Roman" w:hAnsi="Times New Roman" w:cs="Times New Roman"/>
          <w:color w:val="auto"/>
          <w:u w:val="none"/>
          <w:lang w:val="en-GB"/>
        </w:rPr>
        <w:t>усог</w:t>
      </w:r>
      <w:r>
        <w:rPr>
          <w:rStyle w:val="InternetLink"/>
          <w:rFonts w:ascii="Times New Roman" w:hAnsi="Times New Roman" w:cs="Times New Roman"/>
          <w:color w:val="auto"/>
          <w:u w:val="none"/>
          <w:lang w:val="en-GB"/>
        </w:rPr>
        <w:t>ласеност</w:t>
      </w:r>
      <w:proofErr w:type="spellEnd"/>
      <w:r>
        <w:rPr>
          <w:rStyle w:val="InternetLink"/>
          <w:rFonts w:ascii="Times New Roman" w:hAnsi="Times New Roman" w:cs="Times New Roman"/>
          <w:color w:val="auto"/>
          <w:u w:val="none"/>
          <w:lang w:val="en-GB"/>
        </w:rPr>
        <w:t xml:space="preserve"> од </w:t>
      </w:r>
      <w:proofErr w:type="spellStart"/>
      <w:r>
        <w:rPr>
          <w:rStyle w:val="InternetLink"/>
          <w:rFonts w:ascii="Times New Roman" w:hAnsi="Times New Roman" w:cs="Times New Roman"/>
          <w:color w:val="auto"/>
          <w:u w:val="none"/>
          <w:lang w:val="en-GB"/>
        </w:rPr>
        <w:t>табелата</w:t>
      </w:r>
      <w:proofErr w:type="spellEnd"/>
      <w:r>
        <w:rPr>
          <w:rStyle w:val="InternetLink"/>
          <w:rFonts w:ascii="Times New Roman" w:hAnsi="Times New Roman" w:cs="Times New Roman"/>
          <w:color w:val="auto"/>
          <w:u w:val="none"/>
          <w:lang w:val="en-GB"/>
        </w:rPr>
        <w:t xml:space="preserve"> за </w:t>
      </w:r>
      <w:proofErr w:type="spellStart"/>
      <w:r>
        <w:rPr>
          <w:rStyle w:val="InternetLink"/>
          <w:rFonts w:ascii="Times New Roman" w:hAnsi="Times New Roman" w:cs="Times New Roman"/>
          <w:color w:val="auto"/>
          <w:u w:val="none"/>
          <w:lang w:val="en-GB"/>
        </w:rPr>
        <w:t>оценување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Анекс</w:t>
      </w:r>
      <w:proofErr w:type="spellEnd"/>
      <w:r w:rsidRPr="00436E5C">
        <w:rPr>
          <w:rStyle w:val="InternetLink"/>
          <w:rFonts w:ascii="Times New Roman" w:hAnsi="Times New Roman" w:cs="Times New Roman"/>
          <w:color w:val="auto"/>
          <w:u w:val="none"/>
          <w:lang w:val="en-GB"/>
        </w:rPr>
        <w:t xml:space="preserve"> Г), </w:t>
      </w:r>
      <w:proofErr w:type="spellStart"/>
      <w:r w:rsidRPr="00436E5C">
        <w:rPr>
          <w:rStyle w:val="InternetLink"/>
          <w:rFonts w:ascii="Times New Roman" w:hAnsi="Times New Roman" w:cs="Times New Roman"/>
          <w:color w:val="auto"/>
          <w:u w:val="none"/>
          <w:lang w:val="en-GB"/>
        </w:rPr>
        <w:t>ак</w:t>
      </w:r>
      <w:proofErr w:type="spellEnd"/>
      <w:r w:rsidR="00431DFF">
        <w:rPr>
          <w:rStyle w:val="InternetLink"/>
          <w:rFonts w:ascii="Times New Roman" w:hAnsi="Times New Roman" w:cs="Times New Roman"/>
          <w:color w:val="auto"/>
          <w:u w:val="none"/>
          <w:lang w:val="mk-MK"/>
        </w:rPr>
        <w:t xml:space="preserve">цијата </w:t>
      </w:r>
      <w:proofErr w:type="spellStart"/>
      <w:r w:rsidRPr="00436E5C">
        <w:rPr>
          <w:rStyle w:val="InternetLink"/>
          <w:rFonts w:ascii="Times New Roman" w:hAnsi="Times New Roman" w:cs="Times New Roman"/>
          <w:color w:val="auto"/>
          <w:u w:val="none"/>
          <w:lang w:val="en-GB"/>
        </w:rPr>
        <w:t>ќе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добие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или</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нема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да</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добие</w:t>
      </w:r>
      <w:proofErr w:type="spellEnd"/>
      <w:r w:rsidRPr="00436E5C">
        <w:rPr>
          <w:rStyle w:val="InternetLink"/>
          <w:rFonts w:ascii="Times New Roman" w:hAnsi="Times New Roman" w:cs="Times New Roman"/>
          <w:color w:val="auto"/>
          <w:u w:val="none"/>
          <w:lang w:val="en-GB"/>
        </w:rPr>
        <w:t xml:space="preserve"> </w:t>
      </w:r>
      <w:proofErr w:type="spellStart"/>
      <w:r w:rsidRPr="00436E5C">
        <w:rPr>
          <w:rStyle w:val="InternetLink"/>
          <w:rFonts w:ascii="Times New Roman" w:hAnsi="Times New Roman" w:cs="Times New Roman"/>
          <w:color w:val="auto"/>
          <w:u w:val="none"/>
          <w:lang w:val="en-GB"/>
        </w:rPr>
        <w:t>препорака</w:t>
      </w:r>
      <w:proofErr w:type="spellEnd"/>
      <w:r w:rsidRPr="00436E5C">
        <w:rPr>
          <w:rStyle w:val="InternetLink"/>
          <w:rFonts w:ascii="Times New Roman" w:hAnsi="Times New Roman" w:cs="Times New Roman"/>
          <w:color w:val="auto"/>
          <w:u w:val="none"/>
          <w:lang w:val="en-GB"/>
        </w:rPr>
        <w:t xml:space="preserve"> за поддршка.</w:t>
      </w:r>
    </w:p>
    <w:p w14:paraId="041AAFAC" w14:textId="120D26A2" w:rsidR="00E35722" w:rsidRDefault="00E35722">
      <w:pPr>
        <w:spacing w:before="100" w:beforeAutospacing="1" w:after="100" w:afterAutospacing="1"/>
        <w:jc w:val="both"/>
        <w:rPr>
          <w:rStyle w:val="InternetLink"/>
          <w:rFonts w:ascii="Times New Roman" w:hAnsi="Times New Roman" w:cs="Times New Roman"/>
          <w:color w:val="auto"/>
          <w:u w:val="none"/>
          <w:lang w:val="en-GB"/>
        </w:rPr>
      </w:pPr>
      <w:proofErr w:type="spellStart"/>
      <w:r w:rsidRPr="00E35722">
        <w:rPr>
          <w:rStyle w:val="InternetLink"/>
          <w:rFonts w:ascii="Times New Roman" w:hAnsi="Times New Roman" w:cs="Times New Roman"/>
          <w:color w:val="auto"/>
          <w:u w:val="none"/>
          <w:lang w:val="en-GB"/>
        </w:rPr>
        <w:t>Проверката</w:t>
      </w:r>
      <w:proofErr w:type="spellEnd"/>
      <w:r w:rsidRPr="00E35722">
        <w:rPr>
          <w:rStyle w:val="InternetLink"/>
          <w:rFonts w:ascii="Times New Roman" w:hAnsi="Times New Roman" w:cs="Times New Roman"/>
          <w:color w:val="auto"/>
          <w:u w:val="none"/>
          <w:lang w:val="en-GB"/>
        </w:rPr>
        <w:t xml:space="preserve"> на п</w:t>
      </w:r>
      <w:r w:rsidR="00F26CDC">
        <w:rPr>
          <w:rStyle w:val="InternetLink"/>
          <w:rFonts w:ascii="Times New Roman" w:hAnsi="Times New Roman" w:cs="Times New Roman"/>
          <w:color w:val="auto"/>
          <w:u w:val="none"/>
          <w:lang w:val="mk-MK"/>
        </w:rPr>
        <w:t>одобност</w:t>
      </w:r>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ќе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се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врши</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врз</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основа</w:t>
      </w:r>
      <w:proofErr w:type="spellEnd"/>
      <w:r w:rsidRPr="00E35722">
        <w:rPr>
          <w:rStyle w:val="InternetLink"/>
          <w:rFonts w:ascii="Times New Roman" w:hAnsi="Times New Roman" w:cs="Times New Roman"/>
          <w:color w:val="auto"/>
          <w:u w:val="none"/>
          <w:lang w:val="en-GB"/>
        </w:rPr>
        <w:t xml:space="preserve"> на </w:t>
      </w:r>
      <w:proofErr w:type="spellStart"/>
      <w:r w:rsidRPr="00E35722">
        <w:rPr>
          <w:rStyle w:val="InternetLink"/>
          <w:rFonts w:ascii="Times New Roman" w:hAnsi="Times New Roman" w:cs="Times New Roman"/>
          <w:color w:val="auto"/>
          <w:u w:val="none"/>
          <w:lang w:val="en-GB"/>
        </w:rPr>
        <w:t>придружните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документи</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што</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ги</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бара</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договорниот</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орган</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Се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разбира</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дека</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ќе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се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проверуваат</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само</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апликациите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кои</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биле</w:t>
      </w:r>
      <w:proofErr w:type="spellEnd"/>
      <w:r w:rsidRPr="00E35722">
        <w:rPr>
          <w:rStyle w:val="InternetLink"/>
          <w:rFonts w:ascii="Times New Roman" w:hAnsi="Times New Roman" w:cs="Times New Roman"/>
          <w:color w:val="auto"/>
          <w:u w:val="none"/>
          <w:lang w:val="en-GB"/>
        </w:rPr>
        <w:t xml:space="preserve"> </w:t>
      </w:r>
      <w:r w:rsidR="00431DFF">
        <w:rPr>
          <w:rStyle w:val="InternetLink"/>
          <w:rFonts w:ascii="Times New Roman" w:hAnsi="Times New Roman" w:cs="Times New Roman"/>
          <w:color w:val="auto"/>
          <w:u w:val="none"/>
          <w:lang w:val="mk-MK"/>
        </w:rPr>
        <w:t>начелно</w:t>
      </w:r>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избрани</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според</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нивната</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оценка</w:t>
      </w:r>
      <w:proofErr w:type="spellEnd"/>
      <w:r w:rsidRPr="00E35722">
        <w:rPr>
          <w:rStyle w:val="InternetLink"/>
          <w:rFonts w:ascii="Times New Roman" w:hAnsi="Times New Roman" w:cs="Times New Roman"/>
          <w:color w:val="auto"/>
          <w:u w:val="none"/>
          <w:lang w:val="en-GB"/>
        </w:rPr>
        <w:t xml:space="preserve"> и во </w:t>
      </w:r>
      <w:proofErr w:type="spellStart"/>
      <w:r w:rsidRPr="00E35722">
        <w:rPr>
          <w:rStyle w:val="InternetLink"/>
          <w:rFonts w:ascii="Times New Roman" w:hAnsi="Times New Roman" w:cs="Times New Roman"/>
          <w:color w:val="auto"/>
          <w:u w:val="none"/>
          <w:lang w:val="en-GB"/>
        </w:rPr>
        <w:t>рамките</w:t>
      </w:r>
      <w:proofErr w:type="spellEnd"/>
      <w:r w:rsidRPr="00E35722">
        <w:rPr>
          <w:rStyle w:val="InternetLink"/>
          <w:rFonts w:ascii="Times New Roman" w:hAnsi="Times New Roman" w:cs="Times New Roman"/>
          <w:color w:val="auto"/>
          <w:u w:val="none"/>
          <w:lang w:val="en-GB"/>
        </w:rPr>
        <w:t xml:space="preserve"> на </w:t>
      </w:r>
      <w:proofErr w:type="spellStart"/>
      <w:r w:rsidRPr="00E35722">
        <w:rPr>
          <w:rStyle w:val="InternetLink"/>
          <w:rFonts w:ascii="Times New Roman" w:hAnsi="Times New Roman" w:cs="Times New Roman"/>
          <w:color w:val="auto"/>
          <w:u w:val="none"/>
          <w:lang w:val="en-GB"/>
        </w:rPr>
        <w:t>расположливиот</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буџет</w:t>
      </w:r>
      <w:proofErr w:type="spellEnd"/>
      <w:r w:rsidRPr="00E35722">
        <w:rPr>
          <w:rStyle w:val="InternetLink"/>
          <w:rFonts w:ascii="Times New Roman" w:hAnsi="Times New Roman" w:cs="Times New Roman"/>
          <w:color w:val="auto"/>
          <w:u w:val="none"/>
          <w:lang w:val="en-GB"/>
        </w:rPr>
        <w:t xml:space="preserve"> за </w:t>
      </w:r>
      <w:proofErr w:type="spellStart"/>
      <w:r w:rsidRPr="00E35722">
        <w:rPr>
          <w:rStyle w:val="InternetLink"/>
          <w:rFonts w:ascii="Times New Roman" w:hAnsi="Times New Roman" w:cs="Times New Roman"/>
          <w:color w:val="auto"/>
          <w:u w:val="none"/>
          <w:lang w:val="en-GB"/>
        </w:rPr>
        <w:t>овој</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повик</w:t>
      </w:r>
      <w:proofErr w:type="spellEnd"/>
      <w:r w:rsidRPr="00E35722">
        <w:rPr>
          <w:rStyle w:val="InternetLink"/>
          <w:rFonts w:ascii="Times New Roman" w:hAnsi="Times New Roman" w:cs="Times New Roman"/>
          <w:color w:val="auto"/>
          <w:u w:val="none"/>
          <w:lang w:val="en-GB"/>
        </w:rPr>
        <w:t xml:space="preserve"> за </w:t>
      </w:r>
      <w:r w:rsidR="00F26CDC">
        <w:rPr>
          <w:rStyle w:val="InternetLink"/>
          <w:rFonts w:ascii="Times New Roman" w:hAnsi="Times New Roman" w:cs="Times New Roman"/>
          <w:color w:val="auto"/>
          <w:u w:val="none"/>
          <w:lang w:val="mk-MK"/>
        </w:rPr>
        <w:t>директна</w:t>
      </w:r>
      <w:r w:rsidR="00F26CDC" w:rsidRPr="00E35722">
        <w:rPr>
          <w:rStyle w:val="InternetLink"/>
          <w:rFonts w:ascii="Times New Roman" w:hAnsi="Times New Roman" w:cs="Times New Roman"/>
          <w:color w:val="auto"/>
          <w:u w:val="none"/>
          <w:lang w:val="en-GB"/>
        </w:rPr>
        <w:t xml:space="preserve"> </w:t>
      </w:r>
      <w:r w:rsidRPr="00E35722">
        <w:rPr>
          <w:rStyle w:val="InternetLink"/>
          <w:rFonts w:ascii="Times New Roman" w:hAnsi="Times New Roman" w:cs="Times New Roman"/>
          <w:color w:val="auto"/>
          <w:u w:val="none"/>
          <w:lang w:val="en-GB"/>
        </w:rPr>
        <w:t xml:space="preserve">поддршка. </w:t>
      </w:r>
      <w:proofErr w:type="spellStart"/>
      <w:r w:rsidRPr="00E35722">
        <w:rPr>
          <w:rStyle w:val="InternetLink"/>
          <w:rFonts w:ascii="Times New Roman" w:hAnsi="Times New Roman" w:cs="Times New Roman"/>
          <w:color w:val="auto"/>
          <w:u w:val="none"/>
          <w:lang w:val="en-GB"/>
        </w:rPr>
        <w:t>Ќе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се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бараат</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копии</w:t>
      </w:r>
      <w:proofErr w:type="spellEnd"/>
      <w:r w:rsidRPr="00E35722">
        <w:rPr>
          <w:rStyle w:val="InternetLink"/>
          <w:rFonts w:ascii="Times New Roman" w:hAnsi="Times New Roman" w:cs="Times New Roman"/>
          <w:color w:val="auto"/>
          <w:u w:val="none"/>
          <w:lang w:val="en-GB"/>
        </w:rPr>
        <w:t xml:space="preserve"> од </w:t>
      </w:r>
      <w:proofErr w:type="spellStart"/>
      <w:r w:rsidRPr="00E35722">
        <w:rPr>
          <w:rStyle w:val="InternetLink"/>
          <w:rFonts w:ascii="Times New Roman" w:hAnsi="Times New Roman" w:cs="Times New Roman"/>
          <w:color w:val="auto"/>
          <w:u w:val="none"/>
          <w:lang w:val="en-GB"/>
        </w:rPr>
        <w:t>следниве</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придружни</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документи</w:t>
      </w:r>
      <w:proofErr w:type="spellEnd"/>
      <w:r w:rsidRPr="00E35722">
        <w:rPr>
          <w:rStyle w:val="InternetLink"/>
          <w:rFonts w:ascii="Times New Roman" w:hAnsi="Times New Roman" w:cs="Times New Roman"/>
          <w:color w:val="auto"/>
          <w:u w:val="none"/>
          <w:lang w:val="en-GB"/>
        </w:rPr>
        <w:t>:</w:t>
      </w:r>
    </w:p>
    <w:p w14:paraId="257B2EE3" w14:textId="77777777" w:rsidR="00E35722" w:rsidRDefault="00E35722" w:rsidP="00E35722">
      <w:pPr>
        <w:pStyle w:val="ListParagraph"/>
        <w:numPr>
          <w:ilvl w:val="0"/>
          <w:numId w:val="20"/>
        </w:numPr>
        <w:contextualSpacing w:val="0"/>
        <w:jc w:val="both"/>
        <w:rPr>
          <w:rStyle w:val="InternetLink"/>
          <w:rFonts w:ascii="Times New Roman" w:hAnsi="Times New Roman" w:cs="Times New Roman"/>
          <w:color w:val="auto"/>
          <w:u w:val="none"/>
          <w:lang w:val="en-GB"/>
        </w:rPr>
      </w:pPr>
      <w:proofErr w:type="spellStart"/>
      <w:r w:rsidRPr="00E35722">
        <w:rPr>
          <w:rStyle w:val="InternetLink"/>
          <w:rFonts w:ascii="Times New Roman" w:hAnsi="Times New Roman" w:cs="Times New Roman"/>
          <w:color w:val="auto"/>
          <w:u w:val="none"/>
          <w:lang w:val="en-GB"/>
        </w:rPr>
        <w:t>Статутот</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или</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основачкиот</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акт</w:t>
      </w:r>
      <w:proofErr w:type="spellEnd"/>
      <w:r w:rsidRPr="00E35722">
        <w:rPr>
          <w:rStyle w:val="InternetLink"/>
          <w:rFonts w:ascii="Times New Roman" w:hAnsi="Times New Roman" w:cs="Times New Roman"/>
          <w:color w:val="auto"/>
          <w:u w:val="none"/>
          <w:lang w:val="en-GB"/>
        </w:rPr>
        <w:t xml:space="preserve"> на </w:t>
      </w:r>
      <w:proofErr w:type="spellStart"/>
      <w:proofErr w:type="gramStart"/>
      <w:r w:rsidRPr="00E35722">
        <w:rPr>
          <w:rStyle w:val="InternetLink"/>
          <w:rFonts w:ascii="Times New Roman" w:hAnsi="Times New Roman" w:cs="Times New Roman"/>
          <w:color w:val="auto"/>
          <w:u w:val="none"/>
          <w:lang w:val="en-GB"/>
        </w:rPr>
        <w:t>апликантот</w:t>
      </w:r>
      <w:proofErr w:type="spellEnd"/>
      <w:r w:rsidRPr="00E35722">
        <w:rPr>
          <w:rStyle w:val="InternetLink"/>
          <w:rFonts w:ascii="Times New Roman" w:hAnsi="Times New Roman" w:cs="Times New Roman"/>
          <w:color w:val="auto"/>
          <w:u w:val="none"/>
          <w:lang w:val="en-GB"/>
        </w:rPr>
        <w:t>;</w:t>
      </w:r>
      <w:proofErr w:type="gramEnd"/>
    </w:p>
    <w:p w14:paraId="482E1D7C" w14:textId="77777777" w:rsidR="00E35722" w:rsidRDefault="00E35722" w:rsidP="00E35722">
      <w:pPr>
        <w:pStyle w:val="ListParagraph"/>
        <w:numPr>
          <w:ilvl w:val="0"/>
          <w:numId w:val="20"/>
        </w:numPr>
        <w:contextualSpacing w:val="0"/>
        <w:jc w:val="both"/>
        <w:rPr>
          <w:rStyle w:val="InternetLink"/>
          <w:rFonts w:ascii="Times New Roman" w:hAnsi="Times New Roman" w:cs="Times New Roman"/>
          <w:color w:val="auto"/>
          <w:u w:val="none"/>
          <w:lang w:val="en-GB"/>
        </w:rPr>
      </w:pPr>
      <w:proofErr w:type="spellStart"/>
      <w:r w:rsidRPr="00E35722">
        <w:rPr>
          <w:rStyle w:val="InternetLink"/>
          <w:rFonts w:ascii="Times New Roman" w:hAnsi="Times New Roman" w:cs="Times New Roman"/>
          <w:color w:val="auto"/>
          <w:u w:val="none"/>
          <w:lang w:val="en-GB"/>
        </w:rPr>
        <w:t>Тековната</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состојба</w:t>
      </w:r>
      <w:proofErr w:type="spellEnd"/>
      <w:r w:rsidRPr="00E35722">
        <w:rPr>
          <w:rStyle w:val="InternetLink"/>
          <w:rFonts w:ascii="Times New Roman" w:hAnsi="Times New Roman" w:cs="Times New Roman"/>
          <w:color w:val="auto"/>
          <w:u w:val="none"/>
          <w:lang w:val="en-GB"/>
        </w:rPr>
        <w:t xml:space="preserve"> на </w:t>
      </w:r>
      <w:proofErr w:type="spellStart"/>
      <w:r w:rsidRPr="00E35722">
        <w:rPr>
          <w:rStyle w:val="InternetLink"/>
          <w:rFonts w:ascii="Times New Roman" w:hAnsi="Times New Roman" w:cs="Times New Roman"/>
          <w:color w:val="auto"/>
          <w:u w:val="none"/>
          <w:lang w:val="en-GB"/>
        </w:rPr>
        <w:t>апликантот</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издадена</w:t>
      </w:r>
      <w:proofErr w:type="spellEnd"/>
      <w:r w:rsidRPr="00E35722">
        <w:rPr>
          <w:rStyle w:val="InternetLink"/>
          <w:rFonts w:ascii="Times New Roman" w:hAnsi="Times New Roman" w:cs="Times New Roman"/>
          <w:color w:val="auto"/>
          <w:u w:val="none"/>
          <w:lang w:val="en-GB"/>
        </w:rPr>
        <w:t xml:space="preserve"> од </w:t>
      </w:r>
      <w:proofErr w:type="spellStart"/>
      <w:r w:rsidRPr="00E35722">
        <w:rPr>
          <w:rStyle w:val="InternetLink"/>
          <w:rFonts w:ascii="Times New Roman" w:hAnsi="Times New Roman" w:cs="Times New Roman"/>
          <w:color w:val="auto"/>
          <w:u w:val="none"/>
          <w:lang w:val="en-GB"/>
        </w:rPr>
        <w:t>Централниот</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регистар</w:t>
      </w:r>
      <w:proofErr w:type="spellEnd"/>
      <w:r w:rsidRPr="00E35722">
        <w:rPr>
          <w:rStyle w:val="InternetLink"/>
          <w:rFonts w:ascii="Times New Roman" w:hAnsi="Times New Roman" w:cs="Times New Roman"/>
          <w:color w:val="auto"/>
          <w:u w:val="none"/>
          <w:lang w:val="en-GB"/>
        </w:rPr>
        <w:t xml:space="preserve"> на Република </w:t>
      </w:r>
      <w:proofErr w:type="spellStart"/>
      <w:r w:rsidRPr="00E35722">
        <w:rPr>
          <w:rStyle w:val="InternetLink"/>
          <w:rFonts w:ascii="Times New Roman" w:hAnsi="Times New Roman" w:cs="Times New Roman"/>
          <w:color w:val="auto"/>
          <w:u w:val="none"/>
          <w:lang w:val="en-GB"/>
        </w:rPr>
        <w:t>Северна</w:t>
      </w:r>
      <w:proofErr w:type="spellEnd"/>
      <w:r w:rsidRPr="00E35722">
        <w:rPr>
          <w:rStyle w:val="InternetLink"/>
          <w:rFonts w:ascii="Times New Roman" w:hAnsi="Times New Roman" w:cs="Times New Roman"/>
          <w:color w:val="auto"/>
          <w:u w:val="none"/>
          <w:lang w:val="en-GB"/>
        </w:rPr>
        <w:t xml:space="preserve"> </w:t>
      </w:r>
      <w:proofErr w:type="gramStart"/>
      <w:r w:rsidRPr="00E35722">
        <w:rPr>
          <w:rStyle w:val="InternetLink"/>
          <w:rFonts w:ascii="Times New Roman" w:hAnsi="Times New Roman" w:cs="Times New Roman"/>
          <w:color w:val="auto"/>
          <w:u w:val="none"/>
          <w:lang w:val="en-GB"/>
        </w:rPr>
        <w:t>Македонија;</w:t>
      </w:r>
      <w:proofErr w:type="gramEnd"/>
    </w:p>
    <w:p w14:paraId="4B172EE1" w14:textId="74854444" w:rsidR="00173E1E" w:rsidRPr="00AC691E" w:rsidRDefault="00E35722" w:rsidP="00E35722">
      <w:pPr>
        <w:pStyle w:val="ListParagraph"/>
        <w:numPr>
          <w:ilvl w:val="0"/>
          <w:numId w:val="20"/>
        </w:numPr>
        <w:contextualSpacing w:val="0"/>
        <w:jc w:val="both"/>
        <w:rPr>
          <w:rStyle w:val="InternetLink"/>
          <w:rFonts w:ascii="Times New Roman" w:hAnsi="Times New Roman" w:cs="Times New Roman"/>
          <w:color w:val="auto"/>
          <w:u w:val="none"/>
          <w:lang w:val="en-GB"/>
        </w:rPr>
      </w:pPr>
      <w:proofErr w:type="spellStart"/>
      <w:r w:rsidRPr="00E35722">
        <w:rPr>
          <w:rStyle w:val="InternetLink"/>
          <w:rFonts w:ascii="Times New Roman" w:hAnsi="Times New Roman" w:cs="Times New Roman"/>
          <w:color w:val="auto"/>
          <w:u w:val="none"/>
          <w:lang w:val="en-GB"/>
        </w:rPr>
        <w:t>Последната</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завршна</w:t>
      </w:r>
      <w:proofErr w:type="spellEnd"/>
      <w:r w:rsidRPr="00E35722">
        <w:rPr>
          <w:rStyle w:val="InternetLink"/>
          <w:rFonts w:ascii="Times New Roman" w:hAnsi="Times New Roman" w:cs="Times New Roman"/>
          <w:color w:val="auto"/>
          <w:u w:val="none"/>
          <w:lang w:val="en-GB"/>
        </w:rPr>
        <w:t xml:space="preserve"> </w:t>
      </w:r>
      <w:proofErr w:type="spellStart"/>
      <w:r w:rsidRPr="00E35722">
        <w:rPr>
          <w:rStyle w:val="InternetLink"/>
          <w:rFonts w:ascii="Times New Roman" w:hAnsi="Times New Roman" w:cs="Times New Roman"/>
          <w:color w:val="auto"/>
          <w:u w:val="none"/>
          <w:lang w:val="en-GB"/>
        </w:rPr>
        <w:t>сметка</w:t>
      </w:r>
      <w:proofErr w:type="spellEnd"/>
      <w:r w:rsidRPr="00E35722">
        <w:rPr>
          <w:rStyle w:val="InternetLink"/>
          <w:rFonts w:ascii="Times New Roman" w:hAnsi="Times New Roman" w:cs="Times New Roman"/>
          <w:color w:val="auto"/>
          <w:u w:val="none"/>
          <w:lang w:val="en-GB"/>
        </w:rPr>
        <w:t xml:space="preserve"> на </w:t>
      </w:r>
      <w:proofErr w:type="spellStart"/>
      <w:r w:rsidRPr="00E35722">
        <w:rPr>
          <w:rStyle w:val="InternetLink"/>
          <w:rFonts w:ascii="Times New Roman" w:hAnsi="Times New Roman" w:cs="Times New Roman"/>
          <w:color w:val="auto"/>
          <w:u w:val="none"/>
          <w:lang w:val="en-GB"/>
        </w:rPr>
        <w:t>апликантот</w:t>
      </w:r>
      <w:proofErr w:type="spellEnd"/>
      <w:r w:rsidRPr="00E35722">
        <w:rPr>
          <w:rStyle w:val="InternetLink"/>
          <w:rFonts w:ascii="Times New Roman" w:hAnsi="Times New Roman" w:cs="Times New Roman"/>
          <w:color w:val="auto"/>
          <w:u w:val="none"/>
          <w:lang w:val="en-GB"/>
        </w:rPr>
        <w:t>.</w:t>
      </w:r>
    </w:p>
    <w:p w14:paraId="4B3AE3EC" w14:textId="1D8FD67E" w:rsidR="00A41982" w:rsidRDefault="00A41982" w:rsidP="007C58B5">
      <w:pPr>
        <w:spacing w:before="100" w:beforeAutospacing="1" w:after="100" w:afterAutospacing="1"/>
        <w:jc w:val="both"/>
        <w:rPr>
          <w:rStyle w:val="InternetLink"/>
          <w:rFonts w:ascii="Times New Roman" w:hAnsi="Times New Roman" w:cs="Times New Roman"/>
          <w:color w:val="auto"/>
          <w:u w:val="none"/>
          <w:lang w:val="en-GB"/>
        </w:rPr>
      </w:pPr>
      <w:r w:rsidRPr="00A41982">
        <w:rPr>
          <w:rStyle w:val="InternetLink"/>
          <w:rFonts w:ascii="Times New Roman" w:hAnsi="Times New Roman" w:cs="Times New Roman"/>
          <w:color w:val="auto"/>
          <w:u w:val="none"/>
          <w:lang w:val="en-GB"/>
        </w:rPr>
        <w:t xml:space="preserve">Во </w:t>
      </w:r>
      <w:proofErr w:type="spellStart"/>
      <w:r w:rsidRPr="00A41982">
        <w:rPr>
          <w:rStyle w:val="InternetLink"/>
          <w:rFonts w:ascii="Times New Roman" w:hAnsi="Times New Roman" w:cs="Times New Roman"/>
          <w:color w:val="auto"/>
          <w:u w:val="none"/>
          <w:lang w:val="en-GB"/>
        </w:rPr>
        <w:t>случај</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потенцијалниот</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апликант</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да</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не</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добие</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препорака</w:t>
      </w:r>
      <w:proofErr w:type="spellEnd"/>
      <w:r w:rsidRPr="00A41982">
        <w:rPr>
          <w:rStyle w:val="InternetLink"/>
          <w:rFonts w:ascii="Times New Roman" w:hAnsi="Times New Roman" w:cs="Times New Roman"/>
          <w:color w:val="auto"/>
          <w:u w:val="none"/>
          <w:lang w:val="en-GB"/>
        </w:rPr>
        <w:t xml:space="preserve"> за поддршка, </w:t>
      </w:r>
      <w:proofErr w:type="spellStart"/>
      <w:r w:rsidRPr="00A41982">
        <w:rPr>
          <w:rStyle w:val="InternetLink"/>
          <w:rFonts w:ascii="Times New Roman" w:hAnsi="Times New Roman" w:cs="Times New Roman"/>
          <w:color w:val="auto"/>
          <w:u w:val="none"/>
          <w:lang w:val="en-GB"/>
        </w:rPr>
        <w:t>апликантот</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ќе</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добие</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препораки</w:t>
      </w:r>
      <w:proofErr w:type="spellEnd"/>
      <w:r w:rsidRPr="00A41982">
        <w:rPr>
          <w:rStyle w:val="InternetLink"/>
          <w:rFonts w:ascii="Times New Roman" w:hAnsi="Times New Roman" w:cs="Times New Roman"/>
          <w:color w:val="auto"/>
          <w:u w:val="none"/>
          <w:lang w:val="en-GB"/>
        </w:rPr>
        <w:t xml:space="preserve"> за </w:t>
      </w:r>
      <w:proofErr w:type="spellStart"/>
      <w:r w:rsidRPr="00A41982">
        <w:rPr>
          <w:rStyle w:val="InternetLink"/>
          <w:rFonts w:ascii="Times New Roman" w:hAnsi="Times New Roman" w:cs="Times New Roman"/>
          <w:color w:val="auto"/>
          <w:u w:val="none"/>
          <w:lang w:val="en-GB"/>
        </w:rPr>
        <w:t>подобрување</w:t>
      </w:r>
      <w:proofErr w:type="spellEnd"/>
      <w:r w:rsidRPr="00A41982">
        <w:rPr>
          <w:rStyle w:val="InternetLink"/>
          <w:rFonts w:ascii="Times New Roman" w:hAnsi="Times New Roman" w:cs="Times New Roman"/>
          <w:color w:val="auto"/>
          <w:u w:val="none"/>
          <w:lang w:val="en-GB"/>
        </w:rPr>
        <w:t xml:space="preserve"> на </w:t>
      </w:r>
      <w:proofErr w:type="spellStart"/>
      <w:r w:rsidRPr="00A41982">
        <w:rPr>
          <w:rStyle w:val="InternetLink"/>
          <w:rFonts w:ascii="Times New Roman" w:hAnsi="Times New Roman" w:cs="Times New Roman"/>
          <w:color w:val="auto"/>
          <w:u w:val="none"/>
          <w:lang w:val="en-GB"/>
        </w:rPr>
        <w:t>формуларот</w:t>
      </w:r>
      <w:proofErr w:type="spellEnd"/>
      <w:r w:rsidRPr="00A41982">
        <w:rPr>
          <w:rStyle w:val="InternetLink"/>
          <w:rFonts w:ascii="Times New Roman" w:hAnsi="Times New Roman" w:cs="Times New Roman"/>
          <w:color w:val="auto"/>
          <w:u w:val="none"/>
          <w:lang w:val="en-GB"/>
        </w:rPr>
        <w:t xml:space="preserve"> за </w:t>
      </w:r>
      <w:proofErr w:type="spellStart"/>
      <w:r w:rsidRPr="00A41982">
        <w:rPr>
          <w:rStyle w:val="InternetLink"/>
          <w:rFonts w:ascii="Times New Roman" w:hAnsi="Times New Roman" w:cs="Times New Roman"/>
          <w:color w:val="auto"/>
          <w:u w:val="none"/>
          <w:lang w:val="en-GB"/>
        </w:rPr>
        <w:t>апликација</w:t>
      </w:r>
      <w:proofErr w:type="spellEnd"/>
      <w:r w:rsidRPr="00A41982">
        <w:rPr>
          <w:rStyle w:val="InternetLink"/>
          <w:rFonts w:ascii="Times New Roman" w:hAnsi="Times New Roman" w:cs="Times New Roman"/>
          <w:color w:val="auto"/>
          <w:u w:val="none"/>
          <w:lang w:val="en-GB"/>
        </w:rPr>
        <w:t xml:space="preserve"> и </w:t>
      </w:r>
      <w:proofErr w:type="spellStart"/>
      <w:r w:rsidRPr="00A41982">
        <w:rPr>
          <w:rStyle w:val="InternetLink"/>
          <w:rFonts w:ascii="Times New Roman" w:hAnsi="Times New Roman" w:cs="Times New Roman"/>
          <w:color w:val="auto"/>
          <w:u w:val="none"/>
          <w:lang w:val="en-GB"/>
        </w:rPr>
        <w:t>може</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да</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избере</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да</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го</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подобри</w:t>
      </w:r>
      <w:proofErr w:type="spellEnd"/>
      <w:r w:rsidRPr="00A41982">
        <w:rPr>
          <w:rStyle w:val="InternetLink"/>
          <w:rFonts w:ascii="Times New Roman" w:hAnsi="Times New Roman" w:cs="Times New Roman"/>
          <w:color w:val="auto"/>
          <w:u w:val="none"/>
          <w:lang w:val="en-GB"/>
        </w:rPr>
        <w:t xml:space="preserve"> и </w:t>
      </w:r>
      <w:proofErr w:type="spellStart"/>
      <w:r w:rsidRPr="00A41982">
        <w:rPr>
          <w:rStyle w:val="InternetLink"/>
          <w:rFonts w:ascii="Times New Roman" w:hAnsi="Times New Roman" w:cs="Times New Roman"/>
          <w:color w:val="auto"/>
          <w:u w:val="none"/>
          <w:lang w:val="en-GB"/>
        </w:rPr>
        <w:t>повторно</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да</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го</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поднесе</w:t>
      </w:r>
      <w:proofErr w:type="spellEnd"/>
      <w:r w:rsidRPr="00A41982">
        <w:rPr>
          <w:rStyle w:val="InternetLink"/>
          <w:rFonts w:ascii="Times New Roman" w:hAnsi="Times New Roman" w:cs="Times New Roman"/>
          <w:color w:val="auto"/>
          <w:u w:val="none"/>
          <w:lang w:val="en-GB"/>
        </w:rPr>
        <w:t xml:space="preserve"> во </w:t>
      </w:r>
      <w:proofErr w:type="spellStart"/>
      <w:r w:rsidRPr="00A41982">
        <w:rPr>
          <w:rStyle w:val="InternetLink"/>
          <w:rFonts w:ascii="Times New Roman" w:hAnsi="Times New Roman" w:cs="Times New Roman"/>
          <w:color w:val="auto"/>
          <w:u w:val="none"/>
          <w:lang w:val="en-GB"/>
        </w:rPr>
        <w:t>вториот</w:t>
      </w:r>
      <w:proofErr w:type="spellEnd"/>
      <w:r w:rsidRPr="00A41982">
        <w:rPr>
          <w:rStyle w:val="InternetLink"/>
          <w:rFonts w:ascii="Times New Roman" w:hAnsi="Times New Roman" w:cs="Times New Roman"/>
          <w:color w:val="auto"/>
          <w:u w:val="none"/>
          <w:lang w:val="en-GB"/>
        </w:rPr>
        <w:t xml:space="preserve"> </w:t>
      </w:r>
      <w:proofErr w:type="spellStart"/>
      <w:r w:rsidRPr="00A41982">
        <w:rPr>
          <w:rStyle w:val="InternetLink"/>
          <w:rFonts w:ascii="Times New Roman" w:hAnsi="Times New Roman" w:cs="Times New Roman"/>
          <w:color w:val="auto"/>
          <w:u w:val="none"/>
          <w:lang w:val="en-GB"/>
        </w:rPr>
        <w:t>круг</w:t>
      </w:r>
      <w:proofErr w:type="spellEnd"/>
      <w:r w:rsidRPr="00A41982">
        <w:rPr>
          <w:rStyle w:val="InternetLink"/>
          <w:rFonts w:ascii="Times New Roman" w:hAnsi="Times New Roman" w:cs="Times New Roman"/>
          <w:color w:val="auto"/>
          <w:u w:val="none"/>
          <w:lang w:val="en-GB"/>
        </w:rPr>
        <w:t xml:space="preserve"> на </w:t>
      </w:r>
      <w:proofErr w:type="spellStart"/>
      <w:r w:rsidRPr="00A41982">
        <w:rPr>
          <w:rStyle w:val="InternetLink"/>
          <w:rFonts w:ascii="Times New Roman" w:hAnsi="Times New Roman" w:cs="Times New Roman"/>
          <w:color w:val="auto"/>
          <w:u w:val="none"/>
          <w:lang w:val="en-GB"/>
        </w:rPr>
        <w:t>апли</w:t>
      </w:r>
      <w:proofErr w:type="spellEnd"/>
      <w:r w:rsidR="00F26CDC">
        <w:rPr>
          <w:rStyle w:val="InternetLink"/>
          <w:rFonts w:ascii="Times New Roman" w:hAnsi="Times New Roman" w:cs="Times New Roman"/>
          <w:color w:val="auto"/>
          <w:u w:val="none"/>
          <w:lang w:val="mk-MK"/>
        </w:rPr>
        <w:t>цирање</w:t>
      </w:r>
      <w:r w:rsidRPr="00A41982">
        <w:rPr>
          <w:rStyle w:val="InternetLink"/>
          <w:rFonts w:ascii="Times New Roman" w:hAnsi="Times New Roman" w:cs="Times New Roman"/>
          <w:color w:val="auto"/>
          <w:u w:val="none"/>
          <w:lang w:val="en-GB"/>
        </w:rPr>
        <w:t>.</w:t>
      </w:r>
    </w:p>
    <w:p w14:paraId="22672B1B" w14:textId="42A8904D" w:rsidR="00C13745" w:rsidRPr="00AC691E" w:rsidRDefault="00C13745">
      <w:pPr>
        <w:rPr>
          <w:rFonts w:ascii="Times New Roman Bold" w:eastAsia="Times New Roman" w:hAnsi="Times New Roman Bold" w:cs="Times New Roman"/>
          <w:b/>
          <w:smallCaps/>
          <w:color w:val="002060"/>
          <w:lang w:val="en-GB"/>
        </w:rPr>
      </w:pPr>
      <w:bookmarkStart w:id="6" w:name="_Toc70975310"/>
      <w:r w:rsidRPr="00AC691E">
        <w:br w:type="page"/>
      </w:r>
    </w:p>
    <w:p w14:paraId="626E537F" w14:textId="781D107E" w:rsidR="0084204C" w:rsidRPr="00AC691E" w:rsidRDefault="00A41982" w:rsidP="00446F0A">
      <w:pPr>
        <w:pStyle w:val="Guidelines2"/>
      </w:pPr>
      <w:r>
        <w:rPr>
          <w:lang w:val="mk-MK"/>
        </w:rPr>
        <w:lastRenderedPageBreak/>
        <w:t>Листа</w:t>
      </w:r>
      <w:r w:rsidRPr="00A41982">
        <w:t xml:space="preserve"> на анекси</w:t>
      </w:r>
      <w:bookmarkEnd w:id="6"/>
    </w:p>
    <w:p w14:paraId="3D86151D" w14:textId="17656A49" w:rsidR="0084204C" w:rsidRPr="00AC691E" w:rsidRDefault="00A41982" w:rsidP="0084204C">
      <w:pPr>
        <w:rPr>
          <w:rStyle w:val="InternetLink"/>
          <w:rFonts w:ascii="Times New Roman" w:hAnsi="Times New Roman" w:cs="Times New Roman"/>
          <w:b/>
          <w:bCs/>
          <w:color w:val="auto"/>
          <w:u w:val="none"/>
          <w:lang w:val="en-GB"/>
        </w:rPr>
      </w:pPr>
      <w:bookmarkStart w:id="7" w:name="_Toc40507657"/>
      <w:r w:rsidRPr="00A41982">
        <w:rPr>
          <w:rStyle w:val="InternetLink"/>
          <w:rFonts w:ascii="Times New Roman" w:hAnsi="Times New Roman" w:cs="Times New Roman"/>
          <w:b/>
          <w:bCs/>
          <w:color w:val="auto"/>
          <w:u w:val="none"/>
          <w:lang w:val="en-GB"/>
        </w:rPr>
        <w:t>ДОКУМЕНТИ КОИ ТРЕБА ДА СЕ ПОПОЛНАТ</w:t>
      </w:r>
    </w:p>
    <w:p w14:paraId="5BE4DB8A" w14:textId="2B3E0B1A" w:rsidR="0084204C" w:rsidRPr="00AC691E" w:rsidRDefault="00A41982" w:rsidP="004910D2">
      <w:pPr>
        <w:spacing w:before="120" w:after="80"/>
        <w:ind w:left="1858" w:hanging="1138"/>
        <w:rPr>
          <w:rStyle w:val="InternetLink"/>
          <w:rFonts w:ascii="Times New Roman" w:hAnsi="Times New Roman" w:cs="Times New Roman"/>
          <w:color w:val="auto"/>
          <w:u w:val="none"/>
          <w:lang w:val="en-GB"/>
        </w:rPr>
      </w:pPr>
      <w:proofErr w:type="spellStart"/>
      <w:r w:rsidRPr="00A41982">
        <w:rPr>
          <w:rStyle w:val="InternetLink"/>
          <w:rFonts w:ascii="Times New Roman" w:hAnsi="Times New Roman" w:cs="Times New Roman"/>
          <w:b/>
          <w:bCs/>
          <w:color w:val="auto"/>
          <w:u w:val="none"/>
          <w:lang w:val="en-GB"/>
        </w:rPr>
        <w:t>Анекс</w:t>
      </w:r>
      <w:proofErr w:type="spellEnd"/>
      <w:r w:rsidRPr="00A41982">
        <w:rPr>
          <w:rStyle w:val="InternetLink"/>
          <w:rFonts w:ascii="Times New Roman" w:hAnsi="Times New Roman" w:cs="Times New Roman"/>
          <w:b/>
          <w:bCs/>
          <w:color w:val="auto"/>
          <w:u w:val="none"/>
          <w:lang w:val="en-GB"/>
        </w:rPr>
        <w:t xml:space="preserve"> А: </w:t>
      </w:r>
      <w:proofErr w:type="spellStart"/>
      <w:r w:rsidRPr="00A41982">
        <w:rPr>
          <w:rStyle w:val="InternetLink"/>
          <w:rFonts w:ascii="Times New Roman" w:hAnsi="Times New Roman" w:cs="Times New Roman"/>
          <w:b/>
          <w:bCs/>
          <w:color w:val="auto"/>
          <w:u w:val="none"/>
          <w:lang w:val="en-GB"/>
        </w:rPr>
        <w:t>Формулар</w:t>
      </w:r>
      <w:proofErr w:type="spellEnd"/>
      <w:r w:rsidRPr="00A41982">
        <w:rPr>
          <w:rStyle w:val="InternetLink"/>
          <w:rFonts w:ascii="Times New Roman" w:hAnsi="Times New Roman" w:cs="Times New Roman"/>
          <w:b/>
          <w:bCs/>
          <w:color w:val="auto"/>
          <w:u w:val="none"/>
          <w:lang w:val="en-GB"/>
        </w:rPr>
        <w:t xml:space="preserve"> за </w:t>
      </w:r>
      <w:proofErr w:type="spellStart"/>
      <w:r w:rsidRPr="00A41982">
        <w:rPr>
          <w:rStyle w:val="InternetLink"/>
          <w:rFonts w:ascii="Times New Roman" w:hAnsi="Times New Roman" w:cs="Times New Roman"/>
          <w:b/>
          <w:bCs/>
          <w:color w:val="auto"/>
          <w:u w:val="none"/>
          <w:lang w:val="en-GB"/>
        </w:rPr>
        <w:t>апликација</w:t>
      </w:r>
      <w:proofErr w:type="spellEnd"/>
      <w:r w:rsidRPr="00A41982">
        <w:rPr>
          <w:rStyle w:val="InternetLink"/>
          <w:rFonts w:ascii="Times New Roman" w:hAnsi="Times New Roman" w:cs="Times New Roman"/>
          <w:b/>
          <w:bCs/>
          <w:color w:val="auto"/>
          <w:u w:val="none"/>
          <w:lang w:val="en-GB"/>
        </w:rPr>
        <w:t xml:space="preserve"> (Word </w:t>
      </w:r>
      <w:proofErr w:type="spellStart"/>
      <w:r w:rsidRPr="00A41982">
        <w:rPr>
          <w:rStyle w:val="InternetLink"/>
          <w:rFonts w:ascii="Times New Roman" w:hAnsi="Times New Roman" w:cs="Times New Roman"/>
          <w:b/>
          <w:bCs/>
          <w:color w:val="auto"/>
          <w:u w:val="none"/>
          <w:lang w:val="en-GB"/>
        </w:rPr>
        <w:t>формат</w:t>
      </w:r>
      <w:proofErr w:type="spellEnd"/>
      <w:r w:rsidRPr="00A41982">
        <w:rPr>
          <w:rStyle w:val="InternetLink"/>
          <w:rFonts w:ascii="Times New Roman" w:hAnsi="Times New Roman" w:cs="Times New Roman"/>
          <w:b/>
          <w:bCs/>
          <w:color w:val="auto"/>
          <w:u w:val="none"/>
          <w:lang w:val="en-GB"/>
        </w:rPr>
        <w:t>)</w:t>
      </w:r>
      <w:bookmarkEnd w:id="7"/>
    </w:p>
    <w:p w14:paraId="75C72D73" w14:textId="44CC212A" w:rsidR="0084204C" w:rsidRPr="00AC691E" w:rsidRDefault="0084204C" w:rsidP="0084204C">
      <w:pPr>
        <w:spacing w:after="80"/>
        <w:ind w:left="1134" w:hanging="1134"/>
        <w:rPr>
          <w:rStyle w:val="InternetLink"/>
          <w:rFonts w:ascii="Times New Roman" w:hAnsi="Times New Roman" w:cs="Times New Roman"/>
          <w:color w:val="auto"/>
          <w:u w:val="none"/>
          <w:lang w:val="en-GB"/>
        </w:rPr>
      </w:pPr>
      <w:r w:rsidRPr="00AC691E">
        <w:rPr>
          <w:rStyle w:val="InternetLink"/>
          <w:rFonts w:ascii="Times New Roman" w:hAnsi="Times New Roman" w:cs="Times New Roman"/>
          <w:color w:val="auto"/>
          <w:u w:val="none"/>
          <w:lang w:val="en-GB"/>
        </w:rPr>
        <w:tab/>
        <w:t xml:space="preserve">A.1 – </w:t>
      </w:r>
      <w:proofErr w:type="spellStart"/>
      <w:r w:rsidR="00A41982" w:rsidRPr="00A41982">
        <w:rPr>
          <w:rStyle w:val="InternetLink"/>
          <w:rFonts w:ascii="Times New Roman" w:hAnsi="Times New Roman" w:cs="Times New Roman"/>
          <w:color w:val="auto"/>
          <w:u w:val="none"/>
          <w:lang w:val="en-GB"/>
        </w:rPr>
        <w:t>Индикативен</w:t>
      </w:r>
      <w:proofErr w:type="spellEnd"/>
      <w:r w:rsidR="00A41982" w:rsidRPr="00A41982">
        <w:rPr>
          <w:rStyle w:val="InternetLink"/>
          <w:rFonts w:ascii="Times New Roman" w:hAnsi="Times New Roman" w:cs="Times New Roman"/>
          <w:color w:val="auto"/>
          <w:u w:val="none"/>
          <w:lang w:val="en-GB"/>
        </w:rPr>
        <w:t xml:space="preserve"> </w:t>
      </w:r>
      <w:proofErr w:type="spellStart"/>
      <w:r w:rsidR="00A41982" w:rsidRPr="00A41982">
        <w:rPr>
          <w:rStyle w:val="InternetLink"/>
          <w:rFonts w:ascii="Times New Roman" w:hAnsi="Times New Roman" w:cs="Times New Roman"/>
          <w:color w:val="auto"/>
          <w:u w:val="none"/>
          <w:lang w:val="en-GB"/>
        </w:rPr>
        <w:t>акциски</w:t>
      </w:r>
      <w:proofErr w:type="spellEnd"/>
      <w:r w:rsidR="00A41982" w:rsidRPr="00A41982">
        <w:rPr>
          <w:rStyle w:val="InternetLink"/>
          <w:rFonts w:ascii="Times New Roman" w:hAnsi="Times New Roman" w:cs="Times New Roman"/>
          <w:color w:val="auto"/>
          <w:u w:val="none"/>
          <w:lang w:val="en-GB"/>
        </w:rPr>
        <w:t xml:space="preserve"> </w:t>
      </w:r>
      <w:proofErr w:type="spellStart"/>
      <w:r w:rsidR="00A41982" w:rsidRPr="00A41982">
        <w:rPr>
          <w:rStyle w:val="InternetLink"/>
          <w:rFonts w:ascii="Times New Roman" w:hAnsi="Times New Roman" w:cs="Times New Roman"/>
          <w:color w:val="auto"/>
          <w:u w:val="none"/>
          <w:lang w:val="en-GB"/>
        </w:rPr>
        <w:t>план</w:t>
      </w:r>
      <w:proofErr w:type="spellEnd"/>
      <w:r w:rsidR="00A41982" w:rsidRPr="00A41982">
        <w:rPr>
          <w:rStyle w:val="InternetLink"/>
          <w:rFonts w:ascii="Times New Roman" w:hAnsi="Times New Roman" w:cs="Times New Roman"/>
          <w:color w:val="auto"/>
          <w:u w:val="none"/>
          <w:lang w:val="en-GB"/>
        </w:rPr>
        <w:t xml:space="preserve"> за </w:t>
      </w:r>
      <w:proofErr w:type="spellStart"/>
      <w:r w:rsidR="00A41982" w:rsidRPr="00A41982">
        <w:rPr>
          <w:rStyle w:val="InternetLink"/>
          <w:rFonts w:ascii="Times New Roman" w:hAnsi="Times New Roman" w:cs="Times New Roman"/>
          <w:color w:val="auto"/>
          <w:u w:val="none"/>
          <w:lang w:val="en-GB"/>
        </w:rPr>
        <w:t>спроведување</w:t>
      </w:r>
      <w:proofErr w:type="spellEnd"/>
      <w:r w:rsidR="00A41982" w:rsidRPr="00A41982">
        <w:rPr>
          <w:rStyle w:val="InternetLink"/>
          <w:rFonts w:ascii="Times New Roman" w:hAnsi="Times New Roman" w:cs="Times New Roman"/>
          <w:color w:val="auto"/>
          <w:u w:val="none"/>
          <w:lang w:val="en-GB"/>
        </w:rPr>
        <w:t xml:space="preserve"> на </w:t>
      </w:r>
      <w:proofErr w:type="spellStart"/>
      <w:r w:rsidR="00A41982" w:rsidRPr="00A41982">
        <w:rPr>
          <w:rStyle w:val="InternetLink"/>
          <w:rFonts w:ascii="Times New Roman" w:hAnsi="Times New Roman" w:cs="Times New Roman"/>
          <w:color w:val="auto"/>
          <w:u w:val="none"/>
          <w:lang w:val="en-GB"/>
        </w:rPr>
        <w:t>ак</w:t>
      </w:r>
      <w:proofErr w:type="spellEnd"/>
      <w:r w:rsidR="00666303">
        <w:rPr>
          <w:rStyle w:val="InternetLink"/>
          <w:rFonts w:ascii="Times New Roman" w:hAnsi="Times New Roman" w:cs="Times New Roman"/>
          <w:color w:val="auto"/>
          <w:u w:val="none"/>
          <w:lang w:val="mk-MK"/>
        </w:rPr>
        <w:t>цијата</w:t>
      </w:r>
      <w:r w:rsidR="00A41982" w:rsidRPr="00A41982">
        <w:rPr>
          <w:rStyle w:val="InternetLink"/>
          <w:rFonts w:ascii="Times New Roman" w:hAnsi="Times New Roman" w:cs="Times New Roman"/>
          <w:color w:val="auto"/>
          <w:u w:val="none"/>
          <w:lang w:val="en-GB"/>
        </w:rPr>
        <w:t xml:space="preserve"> </w:t>
      </w:r>
    </w:p>
    <w:p w14:paraId="75277954" w14:textId="4991E99F" w:rsidR="005D5D18" w:rsidRPr="00AC691E" w:rsidRDefault="005D5D18" w:rsidP="0084204C">
      <w:pPr>
        <w:spacing w:after="80"/>
        <w:ind w:left="1134" w:hanging="1134"/>
        <w:rPr>
          <w:rStyle w:val="InternetLink"/>
          <w:rFonts w:ascii="Times New Roman" w:hAnsi="Times New Roman" w:cs="Times New Roman"/>
          <w:color w:val="auto"/>
          <w:u w:val="none"/>
          <w:lang w:val="en-GB"/>
        </w:rPr>
      </w:pPr>
      <w:r w:rsidRPr="00AC691E">
        <w:rPr>
          <w:rStyle w:val="InternetLink"/>
          <w:rFonts w:ascii="Times New Roman" w:hAnsi="Times New Roman" w:cs="Times New Roman"/>
          <w:color w:val="auto"/>
          <w:u w:val="none"/>
          <w:lang w:val="en-GB"/>
        </w:rPr>
        <w:tab/>
        <w:t xml:space="preserve">А.2 </w:t>
      </w:r>
      <w:r w:rsidR="0072768C" w:rsidRPr="00AC691E">
        <w:rPr>
          <w:rStyle w:val="InternetLink"/>
          <w:rFonts w:ascii="Times New Roman" w:hAnsi="Times New Roman" w:cs="Times New Roman"/>
          <w:color w:val="auto"/>
          <w:u w:val="none"/>
          <w:lang w:val="en-GB"/>
        </w:rPr>
        <w:t>–</w:t>
      </w:r>
      <w:r w:rsidRPr="00AC691E">
        <w:rPr>
          <w:rStyle w:val="InternetLink"/>
          <w:rFonts w:ascii="Times New Roman" w:hAnsi="Times New Roman" w:cs="Times New Roman"/>
          <w:color w:val="auto"/>
          <w:u w:val="none"/>
          <w:lang w:val="en-GB"/>
        </w:rPr>
        <w:t xml:space="preserve"> </w:t>
      </w:r>
      <w:proofErr w:type="spellStart"/>
      <w:r w:rsidR="00A41982" w:rsidRPr="00A41982">
        <w:rPr>
          <w:rStyle w:val="InternetLink"/>
          <w:rFonts w:ascii="Times New Roman" w:hAnsi="Times New Roman" w:cs="Times New Roman"/>
          <w:color w:val="auto"/>
          <w:u w:val="none"/>
          <w:lang w:val="en-GB"/>
        </w:rPr>
        <w:t>Тематски</w:t>
      </w:r>
      <w:proofErr w:type="spellEnd"/>
      <w:r w:rsidR="00A41982" w:rsidRPr="00A41982">
        <w:rPr>
          <w:rStyle w:val="InternetLink"/>
          <w:rFonts w:ascii="Times New Roman" w:hAnsi="Times New Roman" w:cs="Times New Roman"/>
          <w:color w:val="auto"/>
          <w:u w:val="none"/>
          <w:lang w:val="en-GB"/>
        </w:rPr>
        <w:t xml:space="preserve"> </w:t>
      </w:r>
      <w:proofErr w:type="spellStart"/>
      <w:r w:rsidR="00A41982" w:rsidRPr="00A41982">
        <w:rPr>
          <w:rStyle w:val="InternetLink"/>
          <w:rFonts w:ascii="Times New Roman" w:hAnsi="Times New Roman" w:cs="Times New Roman"/>
          <w:color w:val="auto"/>
          <w:u w:val="none"/>
          <w:lang w:val="en-GB"/>
        </w:rPr>
        <w:t>полиња</w:t>
      </w:r>
      <w:proofErr w:type="spellEnd"/>
    </w:p>
    <w:p w14:paraId="066682BB" w14:textId="50113A78" w:rsidR="00B62F01" w:rsidRPr="00AC691E" w:rsidRDefault="00B62F01" w:rsidP="0084204C">
      <w:pPr>
        <w:spacing w:after="80"/>
        <w:ind w:left="1134" w:hanging="1134"/>
        <w:rPr>
          <w:rStyle w:val="InternetLink"/>
          <w:rFonts w:ascii="Times New Roman" w:hAnsi="Times New Roman" w:cs="Times New Roman"/>
          <w:color w:val="auto"/>
          <w:u w:val="none"/>
          <w:lang w:val="en-GB"/>
        </w:rPr>
      </w:pPr>
      <w:r w:rsidRPr="00AC691E">
        <w:rPr>
          <w:rStyle w:val="InternetLink"/>
          <w:rFonts w:ascii="Times New Roman" w:hAnsi="Times New Roman" w:cs="Times New Roman"/>
          <w:color w:val="auto"/>
          <w:u w:val="none"/>
          <w:lang w:val="en-GB"/>
        </w:rPr>
        <w:tab/>
        <w:t xml:space="preserve">A.3 </w:t>
      </w:r>
      <w:r w:rsidR="00A41982">
        <w:rPr>
          <w:rStyle w:val="InternetLink"/>
          <w:rFonts w:ascii="Times New Roman" w:hAnsi="Times New Roman" w:cs="Times New Roman"/>
          <w:color w:val="auto"/>
          <w:u w:val="none"/>
          <w:lang w:val="en-GB"/>
        </w:rPr>
        <w:t>–</w:t>
      </w:r>
      <w:r w:rsidRPr="00AC691E">
        <w:rPr>
          <w:rStyle w:val="InternetLink"/>
          <w:rFonts w:ascii="Times New Roman" w:hAnsi="Times New Roman" w:cs="Times New Roman"/>
          <w:color w:val="auto"/>
          <w:u w:val="none"/>
          <w:lang w:val="en-GB"/>
        </w:rPr>
        <w:t xml:space="preserve"> </w:t>
      </w:r>
      <w:r w:rsidR="00A41982">
        <w:rPr>
          <w:rStyle w:val="InternetLink"/>
          <w:rFonts w:ascii="Times New Roman" w:hAnsi="Times New Roman" w:cs="Times New Roman"/>
          <w:color w:val="auto"/>
          <w:u w:val="none"/>
          <w:lang w:val="mk-MK"/>
        </w:rPr>
        <w:t>Списоци за проверка</w:t>
      </w:r>
    </w:p>
    <w:p w14:paraId="25B1F31D" w14:textId="6702347D" w:rsidR="0084204C" w:rsidRPr="00AC691E" w:rsidRDefault="00A41982" w:rsidP="004910D2">
      <w:pPr>
        <w:spacing w:after="80"/>
        <w:ind w:left="1854" w:hanging="1134"/>
        <w:rPr>
          <w:rStyle w:val="InternetLink"/>
          <w:rFonts w:ascii="Times New Roman" w:hAnsi="Times New Roman" w:cs="Times New Roman"/>
          <w:color w:val="auto"/>
          <w:u w:val="none"/>
          <w:lang w:val="en-GB"/>
        </w:rPr>
      </w:pPr>
      <w:bookmarkStart w:id="8" w:name="_Toc40507658"/>
      <w:proofErr w:type="spellStart"/>
      <w:r>
        <w:rPr>
          <w:rStyle w:val="InternetLink"/>
          <w:rFonts w:ascii="Times New Roman" w:hAnsi="Times New Roman" w:cs="Times New Roman"/>
          <w:b/>
          <w:bCs/>
          <w:color w:val="auto"/>
          <w:u w:val="none"/>
          <w:lang w:val="en-GB"/>
        </w:rPr>
        <w:t>Анекс</w:t>
      </w:r>
      <w:proofErr w:type="spellEnd"/>
      <w:r>
        <w:rPr>
          <w:rStyle w:val="InternetLink"/>
          <w:rFonts w:ascii="Times New Roman" w:hAnsi="Times New Roman" w:cs="Times New Roman"/>
          <w:b/>
          <w:bCs/>
          <w:color w:val="auto"/>
          <w:u w:val="none"/>
          <w:lang w:val="en-GB"/>
        </w:rPr>
        <w:t xml:space="preserve"> Б: </w:t>
      </w:r>
      <w:proofErr w:type="spellStart"/>
      <w:r>
        <w:rPr>
          <w:rStyle w:val="InternetLink"/>
          <w:rFonts w:ascii="Times New Roman" w:hAnsi="Times New Roman" w:cs="Times New Roman"/>
          <w:b/>
          <w:bCs/>
          <w:color w:val="auto"/>
          <w:u w:val="none"/>
          <w:lang w:val="en-GB"/>
        </w:rPr>
        <w:t>Буџет</w:t>
      </w:r>
      <w:proofErr w:type="spellEnd"/>
      <w:r>
        <w:rPr>
          <w:rStyle w:val="InternetLink"/>
          <w:rFonts w:ascii="Times New Roman" w:hAnsi="Times New Roman" w:cs="Times New Roman"/>
          <w:b/>
          <w:bCs/>
          <w:color w:val="auto"/>
          <w:u w:val="none"/>
          <w:lang w:val="en-GB"/>
        </w:rPr>
        <w:t xml:space="preserve"> (</w:t>
      </w:r>
      <w:r w:rsidRPr="00A41982">
        <w:rPr>
          <w:rStyle w:val="InternetLink"/>
          <w:rFonts w:ascii="Times New Roman" w:hAnsi="Times New Roman" w:cs="Times New Roman"/>
          <w:b/>
          <w:bCs/>
          <w:color w:val="auto"/>
          <w:u w:val="none"/>
          <w:lang w:val="en-GB"/>
        </w:rPr>
        <w:t>Excel</w:t>
      </w:r>
      <w:r>
        <w:rPr>
          <w:rStyle w:val="InternetLink"/>
          <w:rFonts w:ascii="Times New Roman" w:hAnsi="Times New Roman" w:cs="Times New Roman"/>
          <w:b/>
          <w:bCs/>
          <w:color w:val="auto"/>
          <w:u w:val="none"/>
          <w:lang w:val="mk-MK"/>
        </w:rPr>
        <w:t xml:space="preserve"> формат</w:t>
      </w:r>
      <w:r w:rsidRPr="00A41982">
        <w:rPr>
          <w:rStyle w:val="InternetLink"/>
          <w:rFonts w:ascii="Times New Roman" w:hAnsi="Times New Roman" w:cs="Times New Roman"/>
          <w:b/>
          <w:bCs/>
          <w:color w:val="auto"/>
          <w:u w:val="none"/>
          <w:lang w:val="en-GB"/>
        </w:rPr>
        <w:t>)</w:t>
      </w:r>
      <w:bookmarkEnd w:id="8"/>
    </w:p>
    <w:p w14:paraId="71D7132E" w14:textId="77777777" w:rsidR="004910D2" w:rsidRPr="00AC691E" w:rsidRDefault="004910D2" w:rsidP="004910D2">
      <w:pPr>
        <w:rPr>
          <w:rStyle w:val="InternetLink"/>
          <w:rFonts w:ascii="Times New Roman" w:hAnsi="Times New Roman" w:cs="Times New Roman"/>
          <w:b/>
          <w:bCs/>
          <w:color w:val="auto"/>
          <w:u w:val="none"/>
          <w:lang w:val="en-GB"/>
        </w:rPr>
      </w:pPr>
      <w:bookmarkStart w:id="9" w:name="_Toc40507661"/>
    </w:p>
    <w:p w14:paraId="36C85556" w14:textId="76AA72CF" w:rsidR="0084204C" w:rsidRPr="00AC691E" w:rsidRDefault="00A41982" w:rsidP="004910D2">
      <w:pPr>
        <w:rPr>
          <w:rStyle w:val="InternetLink"/>
          <w:rFonts w:ascii="Times New Roman" w:hAnsi="Times New Roman" w:cs="Times New Roman"/>
          <w:b/>
          <w:bCs/>
          <w:color w:val="auto"/>
          <w:u w:val="none"/>
          <w:lang w:val="en-GB"/>
        </w:rPr>
      </w:pPr>
      <w:r>
        <w:rPr>
          <w:rStyle w:val="InternetLink"/>
          <w:rFonts w:ascii="Times New Roman" w:hAnsi="Times New Roman" w:cs="Times New Roman"/>
          <w:b/>
          <w:bCs/>
          <w:color w:val="auto"/>
          <w:u w:val="none"/>
          <w:lang w:val="mk-MK"/>
        </w:rPr>
        <w:t xml:space="preserve">ИНФОРМАТИВНИ </w:t>
      </w:r>
      <w:r>
        <w:rPr>
          <w:rStyle w:val="InternetLink"/>
          <w:rFonts w:ascii="Times New Roman" w:hAnsi="Times New Roman" w:cs="Times New Roman"/>
          <w:b/>
          <w:bCs/>
          <w:color w:val="auto"/>
          <w:u w:val="none"/>
          <w:lang w:val="en-GB"/>
        </w:rPr>
        <w:t>ДОКУМЕНТИ</w:t>
      </w:r>
      <w:r w:rsidR="00BE7E30" w:rsidRPr="00AC691E">
        <w:rPr>
          <w:rStyle w:val="InternetLink"/>
          <w:rFonts w:ascii="Times New Roman" w:hAnsi="Times New Roman" w:cs="Times New Roman"/>
          <w:b/>
          <w:bCs/>
          <w:color w:val="auto"/>
          <w:u w:val="none"/>
          <w:vertAlign w:val="superscript"/>
        </w:rPr>
        <w:footnoteReference w:id="6"/>
      </w:r>
    </w:p>
    <w:p w14:paraId="3E7E87C1" w14:textId="202564DE" w:rsidR="00B5518E" w:rsidRPr="00AC691E" w:rsidRDefault="00A41982" w:rsidP="004910D2">
      <w:pPr>
        <w:spacing w:before="120" w:after="80"/>
        <w:ind w:left="1858" w:hanging="1138"/>
        <w:rPr>
          <w:rStyle w:val="InternetLink"/>
          <w:rFonts w:ascii="Times New Roman" w:hAnsi="Times New Roman" w:cs="Times New Roman"/>
          <w:b/>
          <w:bCs/>
          <w:color w:val="auto"/>
          <w:u w:val="none"/>
          <w:lang w:val="en-GB"/>
        </w:rPr>
      </w:pPr>
      <w:proofErr w:type="spellStart"/>
      <w:r w:rsidRPr="00A41982">
        <w:rPr>
          <w:rStyle w:val="InternetLink"/>
          <w:rFonts w:ascii="Times New Roman" w:hAnsi="Times New Roman" w:cs="Times New Roman"/>
          <w:b/>
          <w:bCs/>
          <w:color w:val="auto"/>
          <w:u w:val="none"/>
          <w:lang w:val="en-GB"/>
        </w:rPr>
        <w:t>Анекс</w:t>
      </w:r>
      <w:proofErr w:type="spellEnd"/>
      <w:r w:rsidRPr="00A41982">
        <w:rPr>
          <w:rStyle w:val="InternetLink"/>
          <w:rFonts w:ascii="Times New Roman" w:hAnsi="Times New Roman" w:cs="Times New Roman"/>
          <w:b/>
          <w:bCs/>
          <w:color w:val="auto"/>
          <w:u w:val="none"/>
          <w:lang w:val="en-GB"/>
        </w:rPr>
        <w:t xml:space="preserve"> В: </w:t>
      </w:r>
      <w:proofErr w:type="spellStart"/>
      <w:r w:rsidRPr="00A41982">
        <w:rPr>
          <w:rStyle w:val="InternetLink"/>
          <w:rFonts w:ascii="Times New Roman" w:hAnsi="Times New Roman" w:cs="Times New Roman"/>
          <w:b/>
          <w:bCs/>
          <w:color w:val="auto"/>
          <w:u w:val="none"/>
          <w:lang w:val="en-GB"/>
        </w:rPr>
        <w:t>Насоки</w:t>
      </w:r>
      <w:proofErr w:type="spellEnd"/>
      <w:r w:rsidRPr="00A41982">
        <w:rPr>
          <w:rStyle w:val="InternetLink"/>
          <w:rFonts w:ascii="Times New Roman" w:hAnsi="Times New Roman" w:cs="Times New Roman"/>
          <w:b/>
          <w:bCs/>
          <w:color w:val="auto"/>
          <w:u w:val="none"/>
          <w:lang w:val="en-GB"/>
        </w:rPr>
        <w:t xml:space="preserve"> за </w:t>
      </w:r>
      <w:proofErr w:type="spellStart"/>
      <w:r w:rsidRPr="00A41982">
        <w:rPr>
          <w:rStyle w:val="InternetLink"/>
          <w:rFonts w:ascii="Times New Roman" w:hAnsi="Times New Roman" w:cs="Times New Roman"/>
          <w:b/>
          <w:bCs/>
          <w:color w:val="auto"/>
          <w:u w:val="none"/>
          <w:lang w:val="en-GB"/>
        </w:rPr>
        <w:t>имплементација</w:t>
      </w:r>
      <w:proofErr w:type="spellEnd"/>
      <w:r w:rsidR="00B5518E" w:rsidRPr="00AC691E">
        <w:rPr>
          <w:rStyle w:val="InternetLink"/>
          <w:rFonts w:ascii="Times New Roman" w:hAnsi="Times New Roman" w:cs="Times New Roman"/>
          <w:b/>
          <w:bCs/>
          <w:color w:val="auto"/>
          <w:u w:val="none"/>
          <w:lang w:val="en-GB"/>
        </w:rPr>
        <w:t xml:space="preserve"> </w:t>
      </w:r>
      <w:bookmarkEnd w:id="9"/>
    </w:p>
    <w:p w14:paraId="5EA7E8F1" w14:textId="578A9DE3" w:rsidR="005E33CB" w:rsidRPr="00AC691E" w:rsidRDefault="00A41982" w:rsidP="004910D2">
      <w:pPr>
        <w:spacing w:before="120" w:after="80"/>
        <w:ind w:left="1858" w:hanging="1138"/>
        <w:rPr>
          <w:rStyle w:val="InternetLink"/>
          <w:rFonts w:ascii="Times New Roman" w:hAnsi="Times New Roman" w:cs="Times New Roman"/>
          <w:b/>
          <w:bCs/>
          <w:color w:val="auto"/>
          <w:u w:val="none"/>
          <w:lang w:val="en-GB"/>
        </w:rPr>
      </w:pPr>
      <w:proofErr w:type="spellStart"/>
      <w:r w:rsidRPr="00A41982">
        <w:rPr>
          <w:rStyle w:val="InternetLink"/>
          <w:rFonts w:ascii="Times New Roman" w:hAnsi="Times New Roman" w:cs="Times New Roman"/>
          <w:b/>
          <w:bCs/>
          <w:color w:val="auto"/>
          <w:u w:val="none"/>
          <w:lang w:val="en-GB"/>
        </w:rPr>
        <w:t>Анекс</w:t>
      </w:r>
      <w:proofErr w:type="spellEnd"/>
      <w:r w:rsidRPr="00A41982">
        <w:rPr>
          <w:rStyle w:val="InternetLink"/>
          <w:rFonts w:ascii="Times New Roman" w:hAnsi="Times New Roman" w:cs="Times New Roman"/>
          <w:b/>
          <w:bCs/>
          <w:color w:val="auto"/>
          <w:u w:val="none"/>
          <w:lang w:val="en-GB"/>
        </w:rPr>
        <w:t xml:space="preserve"> Г: </w:t>
      </w:r>
      <w:proofErr w:type="spellStart"/>
      <w:r w:rsidRPr="00A41982">
        <w:rPr>
          <w:rStyle w:val="InternetLink"/>
          <w:rFonts w:ascii="Times New Roman" w:hAnsi="Times New Roman" w:cs="Times New Roman"/>
          <w:b/>
          <w:bCs/>
          <w:color w:val="auto"/>
          <w:u w:val="none"/>
          <w:lang w:val="en-GB"/>
        </w:rPr>
        <w:t>Табела</w:t>
      </w:r>
      <w:proofErr w:type="spellEnd"/>
      <w:r w:rsidRPr="00A41982">
        <w:rPr>
          <w:rStyle w:val="InternetLink"/>
          <w:rFonts w:ascii="Times New Roman" w:hAnsi="Times New Roman" w:cs="Times New Roman"/>
          <w:b/>
          <w:bCs/>
          <w:color w:val="auto"/>
          <w:u w:val="none"/>
          <w:lang w:val="en-GB"/>
        </w:rPr>
        <w:t xml:space="preserve"> за </w:t>
      </w:r>
      <w:proofErr w:type="spellStart"/>
      <w:r w:rsidRPr="00A41982">
        <w:rPr>
          <w:rStyle w:val="InternetLink"/>
          <w:rFonts w:ascii="Times New Roman" w:hAnsi="Times New Roman" w:cs="Times New Roman"/>
          <w:b/>
          <w:bCs/>
          <w:color w:val="auto"/>
          <w:u w:val="none"/>
          <w:lang w:val="en-GB"/>
        </w:rPr>
        <w:t>оценување</w:t>
      </w:r>
      <w:proofErr w:type="spellEnd"/>
      <w:r w:rsidR="00963F03" w:rsidRPr="00AC691E">
        <w:rPr>
          <w:rStyle w:val="InternetLink"/>
          <w:rFonts w:ascii="Times New Roman" w:hAnsi="Times New Roman" w:cs="Times New Roman"/>
          <w:b/>
          <w:bCs/>
          <w:color w:val="auto"/>
          <w:u w:val="none"/>
          <w:lang w:val="en-GB"/>
        </w:rPr>
        <w:t xml:space="preserve"> </w:t>
      </w:r>
    </w:p>
    <w:sectPr w:rsidR="005E33CB" w:rsidRPr="00AC691E" w:rsidSect="002724AD">
      <w:headerReference w:type="even" r:id="rId14"/>
      <w:headerReference w:type="default" r:id="rId15"/>
      <w:footerReference w:type="even" r:id="rId16"/>
      <w:footerReference w:type="default" r:id="rId17"/>
      <w:headerReference w:type="first" r:id="rId18"/>
      <w:footerReference w:type="first" r:id="rId19"/>
      <w:pgSz w:w="11906" w:h="16838"/>
      <w:pgMar w:top="1135" w:right="1440" w:bottom="1440" w:left="1440" w:header="708" w:footer="50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129F" w14:textId="77777777" w:rsidR="009A3B3B" w:rsidRDefault="009A3B3B">
      <w:r>
        <w:separator/>
      </w:r>
    </w:p>
  </w:endnote>
  <w:endnote w:type="continuationSeparator" w:id="0">
    <w:p w14:paraId="7D79A7A7" w14:textId="77777777" w:rsidR="009A3B3B" w:rsidRDefault="009A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Light">
    <w:altName w:val="Times New Roman"/>
    <w:charset w:val="00"/>
    <w:family w:val="swiss"/>
    <w:pitch w:val="variable"/>
  </w:font>
  <w:font w:name="Myriad Pro">
    <w:altName w:val="Times New Roman"/>
    <w:panose1 w:val="00000000000000000000"/>
    <w:charset w:val="00"/>
    <w:family w:val="swiss"/>
    <w:notTrueType/>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6D8F" w14:textId="77777777" w:rsidR="000054DA" w:rsidRDefault="0000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5A31" w14:textId="77FFE61C" w:rsidR="000E7EF9" w:rsidRDefault="00000000" w:rsidP="002724AD">
    <w:pPr>
      <w:pStyle w:val="Footer"/>
      <w:jc w:val="right"/>
      <w:rPr>
        <w:rFonts w:ascii="Times New Roman" w:hAnsi="Times New Roman" w:cs="Times New Roman"/>
        <w:caps/>
        <w:sz w:val="22"/>
        <w:szCs w:val="22"/>
      </w:rPr>
    </w:pPr>
    <w:r>
      <w:rPr>
        <w:rFonts w:ascii="Times New Roman" w:hAnsi="Times New Roman" w:cs="Times New Roman"/>
        <w:caps/>
        <w:sz w:val="22"/>
        <w:szCs w:val="22"/>
      </w:rPr>
      <w:pict w14:anchorId="2F2BB7FC">
        <v:rect id="_x0000_i1025" style="width:0;height:1.5pt" o:hralign="center" o:hrstd="t" o:hr="t" fillcolor="#a0a0a0" stroked="f"/>
      </w:pict>
    </w:r>
  </w:p>
  <w:p w14:paraId="4A3B6F38" w14:textId="00E6F03C" w:rsidR="002724AD" w:rsidRPr="002724AD" w:rsidRDefault="002724AD" w:rsidP="002724AD">
    <w:pPr>
      <w:pStyle w:val="Footer"/>
      <w:jc w:val="right"/>
      <w:rPr>
        <w:rFonts w:ascii="Times New Roman" w:hAnsi="Times New Roman" w:cs="Times New Roman"/>
        <w:caps/>
        <w:noProof/>
        <w:sz w:val="22"/>
        <w:szCs w:val="22"/>
      </w:rPr>
    </w:pPr>
    <w:r w:rsidRPr="002724AD">
      <w:rPr>
        <w:rFonts w:ascii="Times New Roman" w:hAnsi="Times New Roman" w:cs="Times New Roman"/>
        <w:caps/>
        <w:sz w:val="22"/>
        <w:szCs w:val="22"/>
      </w:rPr>
      <w:fldChar w:fldCharType="begin"/>
    </w:r>
    <w:r w:rsidRPr="002724AD">
      <w:rPr>
        <w:rFonts w:ascii="Times New Roman" w:hAnsi="Times New Roman" w:cs="Times New Roman"/>
        <w:caps/>
        <w:sz w:val="22"/>
        <w:szCs w:val="22"/>
      </w:rPr>
      <w:instrText xml:space="preserve"> PAGE   \* MERGEFORMAT </w:instrText>
    </w:r>
    <w:r w:rsidRPr="002724AD">
      <w:rPr>
        <w:rFonts w:ascii="Times New Roman" w:hAnsi="Times New Roman" w:cs="Times New Roman"/>
        <w:caps/>
        <w:sz w:val="22"/>
        <w:szCs w:val="22"/>
      </w:rPr>
      <w:fldChar w:fldCharType="separate"/>
    </w:r>
    <w:r w:rsidR="00666303">
      <w:rPr>
        <w:rFonts w:ascii="Times New Roman" w:hAnsi="Times New Roman" w:cs="Times New Roman"/>
        <w:caps/>
        <w:noProof/>
        <w:sz w:val="22"/>
        <w:szCs w:val="22"/>
      </w:rPr>
      <w:t>11</w:t>
    </w:r>
    <w:r w:rsidRPr="002724AD">
      <w:rPr>
        <w:rFonts w:ascii="Times New Roman" w:hAnsi="Times New Roman" w:cs="Times New Roman"/>
        <w:caps/>
        <w:noProof/>
        <w:sz w:val="22"/>
        <w:szCs w:val="22"/>
      </w:rPr>
      <w:fldChar w:fldCharType="end"/>
    </w:r>
  </w:p>
  <w:p w14:paraId="794DFB4D" w14:textId="77777777" w:rsidR="002724AD" w:rsidRPr="002724AD" w:rsidRDefault="002724AD" w:rsidP="002724AD">
    <w:pPr>
      <w:pStyle w:val="Footer"/>
      <w:rPr>
        <w:rFonts w:ascii="Times New Roman" w:hAnsi="Times New Roman" w:cs="Times New Roman"/>
        <w:iCs/>
        <w:sz w:val="22"/>
        <w:szCs w:val="22"/>
        <w:lang w:val="en-GB"/>
      </w:rPr>
    </w:pPr>
    <w:r w:rsidRPr="002724AD">
      <w:rPr>
        <w:rFonts w:ascii="Times New Roman" w:hAnsi="Times New Roman" w:cs="Times New Roman"/>
        <w:iCs/>
        <w:sz w:val="22"/>
        <w:szCs w:val="22"/>
        <w:highlight w:val="white"/>
        <w:lang w:val="en-GB"/>
      </w:rPr>
      <w:t>IPA/2019/413-168/EUCRM</w:t>
    </w:r>
  </w:p>
  <w:p w14:paraId="7CFA2565" w14:textId="77777777" w:rsidR="00340A64" w:rsidRDefault="00340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98CA" w14:textId="322457BF" w:rsidR="00BC3E8B" w:rsidRPr="00BC3E8B" w:rsidRDefault="00BC3E8B" w:rsidP="00BC3E8B">
    <w:pPr>
      <w:tabs>
        <w:tab w:val="center" w:pos="4513"/>
        <w:tab w:val="right" w:pos="9026"/>
      </w:tabs>
      <w:jc w:val="center"/>
      <w:rPr>
        <w:rFonts w:asciiTheme="minorHAnsi" w:hAnsiTheme="minorHAnsi"/>
        <w:b/>
        <w:bCs/>
        <w:i/>
        <w:iCs/>
        <w:color w:val="808080" w:themeColor="background1" w:themeShade="80"/>
        <w:sz w:val="20"/>
        <w:szCs w:val="20"/>
      </w:rPr>
    </w:pPr>
    <w:proofErr w:type="spellStart"/>
    <w:r w:rsidRPr="00BC3E8B">
      <w:rPr>
        <w:rFonts w:asciiTheme="minorHAnsi" w:hAnsiTheme="minorHAnsi"/>
        <w:b/>
        <w:bCs/>
        <w:i/>
        <w:iCs/>
        <w:color w:val="808080" w:themeColor="background1" w:themeShade="80"/>
        <w:sz w:val="20"/>
        <w:szCs w:val="20"/>
      </w:rPr>
      <w:t>Техничка</w:t>
    </w:r>
    <w:proofErr w:type="spellEnd"/>
    <w:r w:rsidRPr="00BC3E8B">
      <w:rPr>
        <w:rFonts w:asciiTheme="minorHAnsi" w:hAnsiTheme="minorHAnsi"/>
        <w:b/>
        <w:bCs/>
        <w:i/>
        <w:iCs/>
        <w:color w:val="808080" w:themeColor="background1" w:themeShade="80"/>
        <w:sz w:val="20"/>
        <w:szCs w:val="20"/>
      </w:rPr>
      <w:t xml:space="preserve"> </w:t>
    </w:r>
    <w:r w:rsidR="00115F1B">
      <w:rPr>
        <w:rFonts w:asciiTheme="minorHAnsi" w:hAnsiTheme="minorHAnsi"/>
        <w:b/>
        <w:bCs/>
        <w:i/>
        <w:iCs/>
        <w:color w:val="808080" w:themeColor="background1" w:themeShade="80"/>
        <w:sz w:val="20"/>
        <w:szCs w:val="20"/>
        <w:lang w:val="mk-MK"/>
      </w:rPr>
      <w:t>поддршка</w:t>
    </w:r>
    <w:r w:rsidR="00115F1B" w:rsidRPr="00BC3E8B">
      <w:rPr>
        <w:rFonts w:asciiTheme="minorHAnsi" w:hAnsiTheme="minorHAnsi"/>
        <w:b/>
        <w:bCs/>
        <w:i/>
        <w:iCs/>
        <w:color w:val="808080" w:themeColor="background1" w:themeShade="80"/>
        <w:sz w:val="20"/>
        <w:szCs w:val="20"/>
      </w:rPr>
      <w:t xml:space="preserve"> </w:t>
    </w:r>
    <w:r w:rsidRPr="00BC3E8B">
      <w:rPr>
        <w:rFonts w:asciiTheme="minorHAnsi" w:hAnsiTheme="minorHAnsi"/>
        <w:b/>
        <w:bCs/>
        <w:i/>
        <w:iCs/>
        <w:color w:val="808080" w:themeColor="background1" w:themeShade="80"/>
        <w:sz w:val="20"/>
        <w:szCs w:val="20"/>
      </w:rPr>
      <w:t xml:space="preserve">за </w:t>
    </w:r>
    <w:proofErr w:type="spellStart"/>
    <w:r w:rsidRPr="00BC3E8B">
      <w:rPr>
        <w:rFonts w:asciiTheme="minorHAnsi" w:hAnsiTheme="minorHAnsi"/>
        <w:b/>
        <w:bCs/>
        <w:i/>
        <w:iCs/>
        <w:color w:val="808080" w:themeColor="background1" w:themeShade="80"/>
        <w:sz w:val="20"/>
        <w:szCs w:val="20"/>
      </w:rPr>
      <w:t>подобрување</w:t>
    </w:r>
    <w:proofErr w:type="spellEnd"/>
    <w:r w:rsidRPr="00BC3E8B">
      <w:rPr>
        <w:rFonts w:asciiTheme="minorHAnsi" w:hAnsiTheme="minorHAnsi"/>
        <w:b/>
        <w:bCs/>
        <w:i/>
        <w:iCs/>
        <w:color w:val="808080" w:themeColor="background1" w:themeShade="80"/>
        <w:sz w:val="20"/>
        <w:szCs w:val="20"/>
      </w:rPr>
      <w:t xml:space="preserve"> на </w:t>
    </w:r>
    <w:proofErr w:type="spellStart"/>
    <w:r w:rsidRPr="00BC3E8B">
      <w:rPr>
        <w:rFonts w:asciiTheme="minorHAnsi" w:hAnsiTheme="minorHAnsi"/>
        <w:b/>
        <w:bCs/>
        <w:i/>
        <w:iCs/>
        <w:color w:val="808080" w:themeColor="background1" w:themeShade="80"/>
        <w:sz w:val="20"/>
        <w:szCs w:val="20"/>
      </w:rPr>
      <w:t>овозможувачката</w:t>
    </w:r>
    <w:proofErr w:type="spellEnd"/>
    <w:r w:rsidRPr="00BC3E8B">
      <w:rPr>
        <w:rFonts w:asciiTheme="minorHAnsi" w:hAnsiTheme="minorHAnsi"/>
        <w:b/>
        <w:bCs/>
        <w:i/>
        <w:iCs/>
        <w:color w:val="808080" w:themeColor="background1" w:themeShade="80"/>
        <w:sz w:val="20"/>
        <w:szCs w:val="20"/>
      </w:rPr>
      <w:t xml:space="preserve"> </w:t>
    </w:r>
    <w:proofErr w:type="spellStart"/>
    <w:r w:rsidRPr="00BC3E8B">
      <w:rPr>
        <w:rFonts w:asciiTheme="minorHAnsi" w:hAnsiTheme="minorHAnsi"/>
        <w:b/>
        <w:bCs/>
        <w:i/>
        <w:iCs/>
        <w:color w:val="808080" w:themeColor="background1" w:themeShade="80"/>
        <w:sz w:val="20"/>
        <w:szCs w:val="20"/>
      </w:rPr>
      <w:t>средина</w:t>
    </w:r>
    <w:proofErr w:type="spellEnd"/>
    <w:r w:rsidRPr="00BC3E8B">
      <w:rPr>
        <w:rFonts w:asciiTheme="minorHAnsi" w:hAnsiTheme="minorHAnsi"/>
        <w:b/>
        <w:bCs/>
        <w:i/>
        <w:iCs/>
        <w:color w:val="808080" w:themeColor="background1" w:themeShade="80"/>
        <w:sz w:val="20"/>
        <w:szCs w:val="20"/>
      </w:rPr>
      <w:t xml:space="preserve"> за </w:t>
    </w:r>
    <w:proofErr w:type="spellStart"/>
    <w:r w:rsidRPr="00BC3E8B">
      <w:rPr>
        <w:rFonts w:asciiTheme="minorHAnsi" w:hAnsiTheme="minorHAnsi"/>
        <w:b/>
        <w:bCs/>
        <w:i/>
        <w:iCs/>
        <w:color w:val="808080" w:themeColor="background1" w:themeShade="80"/>
        <w:sz w:val="20"/>
        <w:szCs w:val="20"/>
      </w:rPr>
      <w:t>граѓанските</w:t>
    </w:r>
    <w:proofErr w:type="spellEnd"/>
    <w:r w:rsidRPr="00BC3E8B">
      <w:rPr>
        <w:rFonts w:asciiTheme="minorHAnsi" w:hAnsiTheme="minorHAnsi"/>
        <w:b/>
        <w:bCs/>
        <w:i/>
        <w:iCs/>
        <w:color w:val="808080" w:themeColor="background1" w:themeShade="80"/>
        <w:sz w:val="20"/>
        <w:szCs w:val="20"/>
      </w:rPr>
      <w:t xml:space="preserve"> </w:t>
    </w:r>
    <w:proofErr w:type="spellStart"/>
    <w:r w:rsidRPr="00BC3E8B">
      <w:rPr>
        <w:rFonts w:asciiTheme="minorHAnsi" w:hAnsiTheme="minorHAnsi"/>
        <w:b/>
        <w:bCs/>
        <w:i/>
        <w:iCs/>
        <w:color w:val="808080" w:themeColor="background1" w:themeShade="80"/>
        <w:sz w:val="20"/>
        <w:szCs w:val="20"/>
      </w:rPr>
      <w:t>организации</w:t>
    </w:r>
    <w:proofErr w:type="spellEnd"/>
    <w:r w:rsidRPr="00BC3E8B">
      <w:rPr>
        <w:rFonts w:asciiTheme="minorHAnsi" w:hAnsiTheme="minorHAnsi"/>
        <w:b/>
        <w:bCs/>
        <w:i/>
        <w:iCs/>
        <w:color w:val="808080" w:themeColor="background1" w:themeShade="80"/>
        <w:sz w:val="20"/>
        <w:szCs w:val="20"/>
      </w:rPr>
      <w:t xml:space="preserve"> во Република </w:t>
    </w:r>
    <w:proofErr w:type="spellStart"/>
    <w:r w:rsidRPr="00BC3E8B">
      <w:rPr>
        <w:rFonts w:asciiTheme="minorHAnsi" w:hAnsiTheme="minorHAnsi"/>
        <w:b/>
        <w:bCs/>
        <w:i/>
        <w:iCs/>
        <w:color w:val="808080" w:themeColor="background1" w:themeShade="80"/>
        <w:sz w:val="20"/>
        <w:szCs w:val="20"/>
      </w:rPr>
      <w:t>Северна</w:t>
    </w:r>
    <w:proofErr w:type="spellEnd"/>
    <w:r w:rsidRPr="00BC3E8B">
      <w:rPr>
        <w:rFonts w:asciiTheme="minorHAnsi" w:hAnsiTheme="minorHAnsi"/>
        <w:b/>
        <w:bCs/>
        <w:i/>
        <w:iCs/>
        <w:color w:val="808080" w:themeColor="background1" w:themeShade="80"/>
        <w:sz w:val="20"/>
        <w:szCs w:val="20"/>
      </w:rPr>
      <w:t xml:space="preserve"> Македонија</w:t>
    </w:r>
    <w:r w:rsidRPr="00BC3E8B">
      <w:rPr>
        <w:rFonts w:asciiTheme="minorHAnsi" w:hAnsiTheme="minorHAnsi"/>
        <w:b/>
        <w:bCs/>
        <w:i/>
        <w:iCs/>
        <w:color w:val="808080" w:themeColor="background1" w:themeShade="80"/>
        <w:sz w:val="20"/>
        <w:szCs w:val="20"/>
        <w:lang w:val="mk-MK"/>
      </w:rPr>
      <w:t xml:space="preserve"> </w:t>
    </w:r>
  </w:p>
  <w:p w14:paraId="61C73E7E" w14:textId="77777777" w:rsidR="00BC3E8B" w:rsidRPr="00BC3E8B" w:rsidRDefault="00BC3E8B" w:rsidP="00BC3E8B">
    <w:pPr>
      <w:tabs>
        <w:tab w:val="center" w:pos="4513"/>
        <w:tab w:val="right" w:pos="9026"/>
      </w:tabs>
      <w:jc w:val="center"/>
      <w:rPr>
        <w:rFonts w:asciiTheme="minorHAnsi" w:hAnsiTheme="minorHAnsi"/>
        <w:b/>
        <w:bCs/>
        <w:i/>
        <w:iCs/>
        <w:color w:val="808080" w:themeColor="background1" w:themeShade="80"/>
        <w:sz w:val="20"/>
        <w:szCs w:val="20"/>
        <w:lang w:val="mk-MK"/>
      </w:rPr>
    </w:pPr>
    <w:r w:rsidRPr="00BC3E8B">
      <w:rPr>
        <w:rFonts w:asciiTheme="minorHAnsi" w:hAnsiTheme="minorHAnsi"/>
        <w:noProof/>
        <w:color w:val="1F4E79" w:themeColor="accent5" w:themeShade="80"/>
        <w:sz w:val="22"/>
        <w:szCs w:val="22"/>
      </w:rPr>
      <w:drawing>
        <wp:anchor distT="0" distB="0" distL="114300" distR="114300" simplePos="0" relativeHeight="251661312" behindDoc="1" locked="0" layoutInCell="1" allowOverlap="1" wp14:anchorId="34E151A6" wp14:editId="430629D7">
          <wp:simplePos x="0" y="0"/>
          <wp:positionH relativeFrom="column">
            <wp:posOffset>2048740</wp:posOffset>
          </wp:positionH>
          <wp:positionV relativeFrom="paragraph">
            <wp:posOffset>68535</wp:posOffset>
          </wp:positionV>
          <wp:extent cx="1097280" cy="822960"/>
          <wp:effectExtent l="0" t="0" r="0" b="0"/>
          <wp:wrapTight wrapText="bothSides">
            <wp:wrapPolygon edited="0">
              <wp:start x="7500" y="5000"/>
              <wp:lineTo x="4125" y="13000"/>
              <wp:lineTo x="4500" y="16000"/>
              <wp:lineTo x="13875" y="16000"/>
              <wp:lineTo x="15375" y="14000"/>
              <wp:lineTo x="17250" y="12000"/>
              <wp:lineTo x="16875" y="8500"/>
              <wp:lineTo x="13875" y="5000"/>
              <wp:lineTo x="7500" y="500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7280" cy="822960"/>
                  </a:xfrm>
                  <a:prstGeom prst="rect">
                    <a:avLst/>
                  </a:prstGeom>
                </pic:spPr>
              </pic:pic>
            </a:graphicData>
          </a:graphic>
        </wp:anchor>
      </w:drawing>
    </w:r>
  </w:p>
  <w:p w14:paraId="33B5620F" w14:textId="77777777" w:rsidR="00BC3E8B" w:rsidRPr="00BC3E8B" w:rsidRDefault="00BC3E8B" w:rsidP="00BC3E8B">
    <w:pPr>
      <w:tabs>
        <w:tab w:val="center" w:pos="4513"/>
        <w:tab w:val="right" w:pos="9026"/>
      </w:tabs>
      <w:jc w:val="center"/>
      <w:rPr>
        <w:rFonts w:asciiTheme="minorHAnsi" w:hAnsiTheme="minorHAnsi"/>
        <w:b/>
        <w:bCs/>
        <w:i/>
        <w:iCs/>
        <w:color w:val="808080" w:themeColor="background1" w:themeShade="80"/>
        <w:sz w:val="20"/>
        <w:szCs w:val="20"/>
      </w:rPr>
    </w:pPr>
    <w:r w:rsidRPr="00BC3E8B">
      <w:rPr>
        <w:rFonts w:asciiTheme="minorHAnsi" w:hAnsiTheme="minorHAnsi"/>
        <w:noProof/>
        <w:color w:val="808080" w:themeColor="background1" w:themeShade="80"/>
        <w:sz w:val="20"/>
        <w:szCs w:val="20"/>
      </w:rPr>
      <w:drawing>
        <wp:anchor distT="0" distB="0" distL="114300" distR="114300" simplePos="0" relativeHeight="251659264" behindDoc="1" locked="0" layoutInCell="1" allowOverlap="1" wp14:anchorId="5E800375" wp14:editId="70117DFC">
          <wp:simplePos x="0" y="0"/>
          <wp:positionH relativeFrom="column">
            <wp:posOffset>-238125</wp:posOffset>
          </wp:positionH>
          <wp:positionV relativeFrom="paragraph">
            <wp:posOffset>86360</wp:posOffset>
          </wp:positionV>
          <wp:extent cx="786765" cy="487680"/>
          <wp:effectExtent l="0" t="0" r="0" b="7620"/>
          <wp:wrapTight wrapText="bothSides">
            <wp:wrapPolygon edited="0">
              <wp:start x="0" y="0"/>
              <wp:lineTo x="0" y="21094"/>
              <wp:lineTo x="20920" y="21094"/>
              <wp:lineTo x="20920"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487680"/>
                  </a:xfrm>
                  <a:prstGeom prst="rect">
                    <a:avLst/>
                  </a:prstGeom>
                  <a:noFill/>
                </pic:spPr>
              </pic:pic>
            </a:graphicData>
          </a:graphic>
          <wp14:sizeRelH relativeFrom="page">
            <wp14:pctWidth>0</wp14:pctWidth>
          </wp14:sizeRelH>
          <wp14:sizeRelV relativeFrom="page">
            <wp14:pctHeight>0</wp14:pctHeight>
          </wp14:sizeRelV>
        </wp:anchor>
      </w:drawing>
    </w:r>
    <w:r w:rsidRPr="00BC3E8B">
      <w:rPr>
        <w:rFonts w:asciiTheme="minorHAnsi" w:hAnsiTheme="minorHAnsi"/>
        <w:noProof/>
      </w:rPr>
      <w:drawing>
        <wp:anchor distT="0" distB="0" distL="114300" distR="114300" simplePos="0" relativeHeight="251660288" behindDoc="1" locked="0" layoutInCell="1" allowOverlap="1" wp14:anchorId="6A1B2E9F" wp14:editId="2FD87031">
          <wp:simplePos x="0" y="0"/>
          <wp:positionH relativeFrom="margin">
            <wp:posOffset>4917440</wp:posOffset>
          </wp:positionH>
          <wp:positionV relativeFrom="paragraph">
            <wp:posOffset>103505</wp:posOffset>
          </wp:positionV>
          <wp:extent cx="902335" cy="427990"/>
          <wp:effectExtent l="0" t="0" r="0" b="0"/>
          <wp:wrapTight wrapText="bothSides">
            <wp:wrapPolygon edited="0">
              <wp:start x="912" y="0"/>
              <wp:lineTo x="0" y="2884"/>
              <wp:lineTo x="0" y="20190"/>
              <wp:lineTo x="20977" y="20190"/>
              <wp:lineTo x="20977" y="0"/>
              <wp:lineTo x="912" y="0"/>
            </wp:wrapPolygon>
          </wp:wrapTight>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2335" cy="427990"/>
                  </a:xfrm>
                  <a:prstGeom prst="rect">
                    <a:avLst/>
                  </a:prstGeom>
                  <a:noFill/>
                </pic:spPr>
              </pic:pic>
            </a:graphicData>
          </a:graphic>
          <wp14:sizeRelH relativeFrom="page">
            <wp14:pctWidth>0</wp14:pctWidth>
          </wp14:sizeRelH>
          <wp14:sizeRelV relativeFrom="page">
            <wp14:pctHeight>0</wp14:pctHeight>
          </wp14:sizeRelV>
        </wp:anchor>
      </w:drawing>
    </w:r>
  </w:p>
  <w:p w14:paraId="507F9DB5" w14:textId="77777777" w:rsidR="00BC3E8B" w:rsidRPr="00BC3E8B" w:rsidRDefault="00BC3E8B" w:rsidP="00BC3E8B">
    <w:pPr>
      <w:tabs>
        <w:tab w:val="center" w:pos="4513"/>
        <w:tab w:val="right" w:pos="9026"/>
      </w:tabs>
      <w:rPr>
        <w:rFonts w:asciiTheme="minorHAnsi" w:hAnsiTheme="minorHAnsi"/>
        <w:sz w:val="20"/>
        <w:szCs w:val="20"/>
        <w:lang w:val="mk-MK"/>
      </w:rPr>
    </w:pPr>
    <w:r w:rsidRPr="00BC3E8B">
      <w:rPr>
        <w:rFonts w:asciiTheme="minorHAnsi" w:hAnsiTheme="minorHAnsi"/>
        <w:sz w:val="20"/>
        <w:szCs w:val="20"/>
      </w:rPr>
      <w:t xml:space="preserve">   </w:t>
    </w:r>
    <w:r w:rsidRPr="00BC3E8B">
      <w:rPr>
        <w:rFonts w:asciiTheme="minorHAnsi" w:hAnsiTheme="minorHAnsi"/>
        <w:sz w:val="20"/>
        <w:szCs w:val="20"/>
        <w:lang w:val="mk-MK"/>
      </w:rPr>
      <w:t>Овој проект е финансиран</w:t>
    </w:r>
    <w:r w:rsidRPr="00BC3E8B">
      <w:rPr>
        <w:rFonts w:asciiTheme="minorHAnsi" w:hAnsiTheme="minorHAnsi"/>
        <w:sz w:val="20"/>
        <w:szCs w:val="20"/>
      </w:rPr>
      <w:t xml:space="preserve">                            </w:t>
    </w:r>
    <w:r w:rsidRPr="00BC3E8B">
      <w:rPr>
        <w:rFonts w:asciiTheme="minorHAnsi" w:hAnsiTheme="minorHAnsi"/>
        <w:sz w:val="20"/>
        <w:szCs w:val="20"/>
        <w:lang w:val="mk-MK"/>
      </w:rPr>
      <w:t xml:space="preserve">Проектот го спроведува  </w:t>
    </w:r>
  </w:p>
  <w:p w14:paraId="4AD214CD" w14:textId="77777777" w:rsidR="00BC3E8B" w:rsidRPr="00BC3E8B" w:rsidRDefault="00BC3E8B" w:rsidP="00BC3E8B">
    <w:pPr>
      <w:tabs>
        <w:tab w:val="center" w:pos="4513"/>
        <w:tab w:val="right" w:pos="9026"/>
      </w:tabs>
      <w:rPr>
        <w:rFonts w:asciiTheme="minorHAnsi" w:hAnsiTheme="minorHAnsi"/>
        <w:sz w:val="20"/>
        <w:szCs w:val="20"/>
        <w:lang w:val="mk-MK"/>
      </w:rPr>
    </w:pPr>
    <w:r w:rsidRPr="00BC3E8B">
      <w:rPr>
        <w:rFonts w:asciiTheme="minorHAnsi" w:hAnsiTheme="minorHAnsi"/>
        <w:sz w:val="20"/>
        <w:szCs w:val="20"/>
        <w:lang w:val="mk-MK"/>
      </w:rPr>
      <w:t xml:space="preserve">    од Европската Унија                                    конзорциум предводен од</w:t>
    </w:r>
    <w:r w:rsidRPr="00BC3E8B">
      <w:rPr>
        <w:rFonts w:asciiTheme="minorHAnsi" w:hAnsiTheme="minorHAnsi"/>
        <w:sz w:val="20"/>
        <w:szCs w:val="20"/>
      </w:rPr>
      <w:t>:</w:t>
    </w:r>
    <w:r w:rsidRPr="00BC3E8B">
      <w:rPr>
        <w:rFonts w:asciiTheme="minorHAnsi" w:hAnsiTheme="minorHAnsi"/>
        <w:sz w:val="20"/>
        <w:szCs w:val="20"/>
        <w:lang w:val="mk-MK"/>
      </w:rPr>
      <w:t xml:space="preserve">    </w:t>
    </w:r>
  </w:p>
  <w:p w14:paraId="7874D376" w14:textId="77777777" w:rsidR="00BC3E8B" w:rsidRPr="00BC3E8B" w:rsidRDefault="00BC3E8B" w:rsidP="00BC3E8B">
    <w:pPr>
      <w:tabs>
        <w:tab w:val="center" w:pos="4513"/>
        <w:tab w:val="right" w:pos="9026"/>
      </w:tabs>
      <w:rPr>
        <w:rFonts w:asciiTheme="minorHAnsi" w:hAnsiTheme="minorHAnsi"/>
      </w:rPr>
    </w:pPr>
    <w:r w:rsidRPr="00BC3E8B">
      <w:rPr>
        <w:rFonts w:asciiTheme="minorHAnsi" w:hAnsiTheme="minorHAnsi"/>
        <w:sz w:val="20"/>
        <w:szCs w:val="20"/>
      </w:rPr>
      <w:t xml:space="preserve">                                           </w:t>
    </w:r>
  </w:p>
  <w:p w14:paraId="295B577C" w14:textId="42288741" w:rsidR="0071725A" w:rsidRPr="00A07CFE" w:rsidRDefault="0071725A" w:rsidP="00A07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7E3B" w14:textId="77777777" w:rsidR="009A3B3B" w:rsidRDefault="009A3B3B">
      <w:r>
        <w:separator/>
      </w:r>
    </w:p>
  </w:footnote>
  <w:footnote w:type="continuationSeparator" w:id="0">
    <w:p w14:paraId="70A0A711" w14:textId="77777777" w:rsidR="009A3B3B" w:rsidRDefault="009A3B3B">
      <w:r>
        <w:continuationSeparator/>
      </w:r>
    </w:p>
  </w:footnote>
  <w:footnote w:id="1">
    <w:p w14:paraId="0DCF9872" w14:textId="765D4D67" w:rsidR="00652DC3" w:rsidRPr="002724AD" w:rsidRDefault="00652DC3">
      <w:pPr>
        <w:pStyle w:val="FootnoteText"/>
        <w:rPr>
          <w:rFonts w:ascii="Times New Roman" w:hAnsi="Times New Roman" w:cs="Times New Roman"/>
        </w:rPr>
      </w:pPr>
      <w:r w:rsidRPr="002724AD">
        <w:rPr>
          <w:rStyle w:val="FootnoteReference"/>
          <w:rFonts w:ascii="Times New Roman" w:hAnsi="Times New Roman" w:cs="Times New Roman"/>
          <w:sz w:val="16"/>
          <w:szCs w:val="16"/>
        </w:rPr>
        <w:footnoteRef/>
      </w:r>
      <w:r w:rsidRPr="002724AD">
        <w:rPr>
          <w:rFonts w:ascii="Times New Roman" w:hAnsi="Times New Roman" w:cs="Times New Roman"/>
          <w:sz w:val="20"/>
          <w:szCs w:val="20"/>
        </w:rPr>
        <w:t xml:space="preserve"> </w:t>
      </w:r>
      <w:r w:rsidR="00D00227" w:rsidRPr="00D00227">
        <w:rPr>
          <w:rFonts w:ascii="Times New Roman" w:hAnsi="Times New Roman" w:cs="Times New Roman"/>
          <w:sz w:val="20"/>
          <w:szCs w:val="20"/>
        </w:rPr>
        <w:t xml:space="preserve">Закон за здруженија и фондации („Службен весник на Република Северна </w:t>
      </w:r>
      <w:proofErr w:type="gramStart"/>
      <w:r w:rsidR="00D00227" w:rsidRPr="00D00227">
        <w:rPr>
          <w:rFonts w:ascii="Times New Roman" w:hAnsi="Times New Roman" w:cs="Times New Roman"/>
          <w:sz w:val="20"/>
          <w:szCs w:val="20"/>
        </w:rPr>
        <w:t>Македонија“ бр</w:t>
      </w:r>
      <w:proofErr w:type="gramEnd"/>
      <w:r w:rsidR="00D00227" w:rsidRPr="00D00227">
        <w:rPr>
          <w:rFonts w:ascii="Times New Roman" w:hAnsi="Times New Roman" w:cs="Times New Roman"/>
          <w:sz w:val="20"/>
          <w:szCs w:val="20"/>
        </w:rPr>
        <w:t>. 52/10, 135/11 и 55/16).</w:t>
      </w:r>
    </w:p>
  </w:footnote>
  <w:footnote w:id="2">
    <w:p w14:paraId="0AC2FDCB" w14:textId="158FA805" w:rsidR="00D00227" w:rsidRPr="00E10DBD" w:rsidRDefault="00D00227" w:rsidP="00D00227">
      <w:pPr>
        <w:pStyle w:val="FootnoteText"/>
        <w:rPr>
          <w:rFonts w:ascii="Times New Roman" w:hAnsi="Times New Roman" w:cs="Times New Roman"/>
          <w:sz w:val="16"/>
        </w:rPr>
      </w:pPr>
      <w:r w:rsidRPr="002724AD">
        <w:rPr>
          <w:rStyle w:val="FootnoteReference"/>
          <w:rFonts w:ascii="Times New Roman" w:hAnsi="Times New Roman" w:cs="Times New Roman"/>
          <w:sz w:val="16"/>
        </w:rPr>
        <w:footnoteRef/>
      </w:r>
      <w:r w:rsidRPr="002724AD">
        <w:rPr>
          <w:rFonts w:ascii="Times New Roman" w:hAnsi="Times New Roman" w:cs="Times New Roman"/>
          <w:sz w:val="16"/>
        </w:rPr>
        <w:t xml:space="preserve"> </w:t>
      </w:r>
      <w:r w:rsidR="002547DB">
        <w:rPr>
          <w:rFonts w:ascii="Times New Roman" w:hAnsi="Times New Roman" w:cs="Times New Roman"/>
          <w:sz w:val="16"/>
          <w:lang w:val="mk-MK"/>
        </w:rPr>
        <w:t xml:space="preserve">Активност од </w:t>
      </w:r>
      <w:r w:rsidR="002547DB" w:rsidRPr="002547DB">
        <w:rPr>
          <w:rFonts w:ascii="Times New Roman" w:hAnsi="Times New Roman" w:cs="Times New Roman"/>
          <w:b/>
          <w:sz w:val="16"/>
          <w:lang w:val="mk-MK"/>
        </w:rPr>
        <w:t>ј</w:t>
      </w:r>
      <w:proofErr w:type="spellStart"/>
      <w:r w:rsidR="00E10DBD" w:rsidRPr="002547DB">
        <w:rPr>
          <w:rFonts w:ascii="Times New Roman" w:hAnsi="Times New Roman" w:cs="Times New Roman"/>
          <w:b/>
          <w:sz w:val="16"/>
        </w:rPr>
        <w:t>ав</w:t>
      </w:r>
      <w:proofErr w:type="spellEnd"/>
      <w:r w:rsidR="00E853D1">
        <w:rPr>
          <w:rFonts w:ascii="Times New Roman" w:hAnsi="Times New Roman" w:cs="Times New Roman"/>
          <w:b/>
          <w:sz w:val="16"/>
          <w:lang w:val="mk-MK"/>
        </w:rPr>
        <w:t>е</w:t>
      </w:r>
      <w:r w:rsidR="00E10DBD" w:rsidRPr="002547DB">
        <w:rPr>
          <w:rFonts w:ascii="Times New Roman" w:hAnsi="Times New Roman" w:cs="Times New Roman"/>
          <w:b/>
          <w:sz w:val="16"/>
        </w:rPr>
        <w:t>н</w:t>
      </w:r>
      <w:r w:rsidR="002547DB" w:rsidRPr="002547DB">
        <w:rPr>
          <w:rFonts w:ascii="Times New Roman" w:hAnsi="Times New Roman" w:cs="Times New Roman"/>
          <w:b/>
          <w:sz w:val="16"/>
          <w:lang w:val="mk-MK"/>
        </w:rPr>
        <w:t xml:space="preserve"> </w:t>
      </w:r>
      <w:r w:rsidR="00E853D1">
        <w:rPr>
          <w:rFonts w:ascii="Times New Roman" w:hAnsi="Times New Roman" w:cs="Times New Roman"/>
          <w:b/>
          <w:sz w:val="16"/>
          <w:lang w:val="mk-MK"/>
        </w:rPr>
        <w:t>интерес</w:t>
      </w:r>
      <w:r w:rsidR="002547DB">
        <w:rPr>
          <w:rFonts w:ascii="Times New Roman" w:hAnsi="Times New Roman" w:cs="Times New Roman"/>
          <w:b/>
          <w:sz w:val="16"/>
          <w:lang w:val="mk-MK"/>
        </w:rPr>
        <w:t xml:space="preserve"> </w:t>
      </w:r>
      <w:r w:rsidR="00E10DBD" w:rsidRPr="00E10DBD">
        <w:rPr>
          <w:rFonts w:ascii="Times New Roman" w:hAnsi="Times New Roman" w:cs="Times New Roman"/>
          <w:sz w:val="16"/>
        </w:rPr>
        <w:t xml:space="preserve">е </w:t>
      </w:r>
      <w:proofErr w:type="spellStart"/>
      <w:r w:rsidR="00E10DBD" w:rsidRPr="00E10DBD">
        <w:rPr>
          <w:rFonts w:ascii="Times New Roman" w:hAnsi="Times New Roman" w:cs="Times New Roman"/>
          <w:sz w:val="16"/>
        </w:rPr>
        <w:t>секоја</w:t>
      </w:r>
      <w:proofErr w:type="spellEnd"/>
      <w:r w:rsidR="00E10DBD" w:rsidRPr="00E10DBD">
        <w:rPr>
          <w:rFonts w:ascii="Times New Roman" w:hAnsi="Times New Roman" w:cs="Times New Roman"/>
          <w:sz w:val="16"/>
        </w:rPr>
        <w:t xml:space="preserve"> </w:t>
      </w:r>
      <w:proofErr w:type="spellStart"/>
      <w:r w:rsidR="00E10DBD" w:rsidRPr="00E10DBD">
        <w:rPr>
          <w:rFonts w:ascii="Times New Roman" w:hAnsi="Times New Roman" w:cs="Times New Roman"/>
          <w:sz w:val="16"/>
        </w:rPr>
        <w:t>општествено-корисна</w:t>
      </w:r>
      <w:proofErr w:type="spellEnd"/>
      <w:r w:rsidR="00E10DBD" w:rsidRPr="00E10DBD">
        <w:rPr>
          <w:rFonts w:ascii="Times New Roman" w:hAnsi="Times New Roman" w:cs="Times New Roman"/>
          <w:sz w:val="16"/>
        </w:rPr>
        <w:t xml:space="preserve"> </w:t>
      </w:r>
      <w:proofErr w:type="spellStart"/>
      <w:r w:rsidR="00E10DBD" w:rsidRPr="00E10DBD">
        <w:rPr>
          <w:rFonts w:ascii="Times New Roman" w:hAnsi="Times New Roman" w:cs="Times New Roman"/>
          <w:sz w:val="16"/>
        </w:rPr>
        <w:t>активност</w:t>
      </w:r>
      <w:proofErr w:type="spellEnd"/>
      <w:r w:rsidR="00E10DBD" w:rsidRPr="00E10DBD">
        <w:rPr>
          <w:rFonts w:ascii="Times New Roman" w:hAnsi="Times New Roman" w:cs="Times New Roman"/>
          <w:sz w:val="16"/>
        </w:rPr>
        <w:t xml:space="preserve">. Во членот 74 од Законот за здруженија и фондации се наведени </w:t>
      </w:r>
      <w:r w:rsidR="00F14B7D">
        <w:rPr>
          <w:rFonts w:ascii="Times New Roman" w:hAnsi="Times New Roman" w:cs="Times New Roman"/>
          <w:sz w:val="16"/>
          <w:lang w:val="mk-MK"/>
        </w:rPr>
        <w:t>активности</w:t>
      </w:r>
      <w:r w:rsidR="00E10DBD" w:rsidRPr="00E10DBD">
        <w:rPr>
          <w:rFonts w:ascii="Times New Roman" w:hAnsi="Times New Roman" w:cs="Times New Roman"/>
          <w:sz w:val="16"/>
        </w:rPr>
        <w:t xml:space="preserve">/дејности од јавен интерес. Законот е достапен на </w:t>
      </w:r>
      <w:hyperlink r:id="rId1" w:history="1">
        <w:r w:rsidR="00E10DBD" w:rsidRPr="006B2BDA">
          <w:rPr>
            <w:rStyle w:val="Hyperlink"/>
            <w:rFonts w:ascii="Times New Roman" w:hAnsi="Times New Roman" w:cs="Times New Roman"/>
            <w:sz w:val="16"/>
          </w:rPr>
          <w:t>https://rcgo.mk/wp-content/uploads/2018/10/Zakon-za-zdruzhenija-i-fondacii.pdf</w:t>
        </w:r>
      </w:hyperlink>
    </w:p>
  </w:footnote>
  <w:footnote w:id="3">
    <w:p w14:paraId="64069B13" w14:textId="372B6627" w:rsidR="0071725A" w:rsidRPr="00E10DBD" w:rsidRDefault="0071725A" w:rsidP="009C3428">
      <w:pPr>
        <w:pStyle w:val="FootnoteText"/>
        <w:rPr>
          <w:rFonts w:ascii="Times New Roman" w:hAnsi="Times New Roman" w:cs="Times New Roman"/>
          <w:sz w:val="16"/>
          <w:szCs w:val="18"/>
        </w:rPr>
      </w:pPr>
      <w:r w:rsidRPr="002724AD">
        <w:rPr>
          <w:rStyle w:val="FootnoteReference"/>
          <w:rFonts w:ascii="Times New Roman" w:hAnsi="Times New Roman" w:cs="Times New Roman"/>
          <w:sz w:val="16"/>
          <w:szCs w:val="18"/>
        </w:rPr>
        <w:footnoteRef/>
      </w:r>
      <w:r w:rsidRPr="002724AD">
        <w:rPr>
          <w:rFonts w:ascii="Times New Roman" w:hAnsi="Times New Roman" w:cs="Times New Roman"/>
          <w:sz w:val="16"/>
          <w:szCs w:val="18"/>
        </w:rPr>
        <w:t xml:space="preserve"> </w:t>
      </w:r>
      <w:r w:rsidR="00E10DBD" w:rsidRPr="00E10DBD">
        <w:rPr>
          <w:rFonts w:ascii="Times New Roman" w:hAnsi="Times New Roman" w:cs="Times New Roman"/>
          <w:b/>
          <w:sz w:val="16"/>
          <w:szCs w:val="18"/>
        </w:rPr>
        <w:t>Пристапот заснован на права (ПЗП)</w:t>
      </w:r>
      <w:r w:rsidR="00E10DBD" w:rsidRPr="00E10DBD">
        <w:rPr>
          <w:rFonts w:ascii="Times New Roman" w:hAnsi="Times New Roman" w:cs="Times New Roman"/>
          <w:sz w:val="16"/>
          <w:szCs w:val="18"/>
        </w:rPr>
        <w:t xml:space="preserve"> е обемен и ги опфаќа основните социјални, економски и културни човекови права и слободи, вклучувајќи ги правата на животните и животната средина. Ак</w:t>
      </w:r>
      <w:r w:rsidR="00F14B7D">
        <w:rPr>
          <w:rFonts w:ascii="Times New Roman" w:hAnsi="Times New Roman" w:cs="Times New Roman"/>
          <w:sz w:val="16"/>
          <w:szCs w:val="18"/>
          <w:lang w:val="mk-MK"/>
        </w:rPr>
        <w:t xml:space="preserve">цијата </w:t>
      </w:r>
      <w:r w:rsidR="00E10DBD" w:rsidRPr="00E10DBD">
        <w:rPr>
          <w:rFonts w:ascii="Times New Roman" w:hAnsi="Times New Roman" w:cs="Times New Roman"/>
          <w:sz w:val="16"/>
          <w:szCs w:val="18"/>
        </w:rPr>
        <w:t xml:space="preserve">заснована на права ги вклучува сите однесувања и </w:t>
      </w:r>
      <w:r w:rsidR="00F14B7D">
        <w:rPr>
          <w:rFonts w:ascii="Times New Roman" w:hAnsi="Times New Roman" w:cs="Times New Roman"/>
          <w:sz w:val="16"/>
          <w:szCs w:val="18"/>
          <w:lang w:val="mk-MK"/>
        </w:rPr>
        <w:t xml:space="preserve">акции </w:t>
      </w:r>
      <w:r w:rsidR="00E10DBD" w:rsidRPr="00E10DBD">
        <w:rPr>
          <w:rFonts w:ascii="Times New Roman" w:hAnsi="Times New Roman" w:cs="Times New Roman"/>
          <w:sz w:val="16"/>
          <w:szCs w:val="18"/>
        </w:rPr>
        <w:t>фокусирани на развојот на правата; од лобирање и застапување, овозможување признавање на право, до обезбедување итни акци</w:t>
      </w:r>
      <w:r w:rsidR="00F14B7D">
        <w:rPr>
          <w:rFonts w:ascii="Times New Roman" w:hAnsi="Times New Roman" w:cs="Times New Roman"/>
          <w:sz w:val="16"/>
          <w:szCs w:val="18"/>
          <w:lang w:val="mk-MK"/>
        </w:rPr>
        <w:t xml:space="preserve">ски </w:t>
      </w:r>
      <w:r w:rsidR="00E10DBD" w:rsidRPr="00E10DBD">
        <w:rPr>
          <w:rFonts w:ascii="Times New Roman" w:hAnsi="Times New Roman" w:cs="Times New Roman"/>
          <w:sz w:val="16"/>
          <w:szCs w:val="18"/>
        </w:rPr>
        <w:t xml:space="preserve">планови за лицата лишени од </w:t>
      </w:r>
      <w:r w:rsidR="00F14B7D">
        <w:rPr>
          <w:rFonts w:ascii="Times New Roman" w:hAnsi="Times New Roman" w:cs="Times New Roman"/>
          <w:sz w:val="16"/>
          <w:szCs w:val="18"/>
          <w:lang w:val="mk-MK"/>
        </w:rPr>
        <w:t xml:space="preserve">некое </w:t>
      </w:r>
      <w:r w:rsidR="00E10DBD" w:rsidRPr="00E10DBD">
        <w:rPr>
          <w:rFonts w:ascii="Times New Roman" w:hAnsi="Times New Roman" w:cs="Times New Roman"/>
          <w:sz w:val="16"/>
          <w:szCs w:val="18"/>
        </w:rPr>
        <w:t xml:space="preserve">право. ПЗП се заснова на идентификација на „носителите на </w:t>
      </w:r>
      <w:proofErr w:type="gramStart"/>
      <w:r w:rsidR="00E10DBD" w:rsidRPr="00E10DBD">
        <w:rPr>
          <w:rFonts w:ascii="Times New Roman" w:hAnsi="Times New Roman" w:cs="Times New Roman"/>
          <w:sz w:val="16"/>
          <w:szCs w:val="18"/>
        </w:rPr>
        <w:t>права“ и</w:t>
      </w:r>
      <w:proofErr w:type="gramEnd"/>
      <w:r w:rsidR="00E10DBD" w:rsidRPr="00E10DBD">
        <w:rPr>
          <w:rFonts w:ascii="Times New Roman" w:hAnsi="Times New Roman" w:cs="Times New Roman"/>
          <w:sz w:val="16"/>
          <w:szCs w:val="18"/>
        </w:rPr>
        <w:t xml:space="preserve"> соодветните „носители на должности“ во специфични контексти, како и на промовирање на нивните капацитети да ги бараат своите права и соодветно да ги исполуваат своите должности. Повеќе информации може да најдете на </w:t>
      </w:r>
      <w:hyperlink r:id="rId2" w:history="1">
        <w:r w:rsidR="00E10DBD" w:rsidRPr="006B2BDA">
          <w:rPr>
            <w:rStyle w:val="Hyperlink"/>
            <w:rFonts w:ascii="Times New Roman" w:hAnsi="Times New Roman" w:cs="Times New Roman"/>
            <w:sz w:val="16"/>
            <w:szCs w:val="18"/>
          </w:rPr>
          <w:t>http://register.consilium.europa.eu/doc/srvl=EN&amp;f=ST%209489%202014%20INIT</w:t>
        </w:r>
      </w:hyperlink>
    </w:p>
  </w:footnote>
  <w:footnote w:id="4">
    <w:p w14:paraId="14D0E46F" w14:textId="77777777" w:rsidR="00087B88" w:rsidRDefault="0019111E" w:rsidP="0019111E">
      <w:pPr>
        <w:pStyle w:val="FootnoteText"/>
        <w:jc w:val="both"/>
        <w:rPr>
          <w:rFonts w:ascii="Times New Roman" w:hAnsi="Times New Roman" w:cs="Times New Roman"/>
          <w:sz w:val="18"/>
          <w:szCs w:val="18"/>
        </w:rPr>
      </w:pPr>
      <w:r w:rsidRPr="002724AD">
        <w:rPr>
          <w:rStyle w:val="FootnoteReference"/>
          <w:rFonts w:ascii="Times New Roman" w:hAnsi="Times New Roman" w:cs="Times New Roman"/>
          <w:sz w:val="18"/>
          <w:szCs w:val="18"/>
        </w:rPr>
        <w:footnoteRef/>
      </w:r>
      <w:r w:rsidRPr="002724AD">
        <w:rPr>
          <w:rFonts w:ascii="Times New Roman" w:hAnsi="Times New Roman" w:cs="Times New Roman"/>
          <w:sz w:val="18"/>
          <w:szCs w:val="18"/>
        </w:rPr>
        <w:t xml:space="preserve"> </w:t>
      </w:r>
      <w:r w:rsidR="00087B88" w:rsidRPr="00087B88">
        <w:rPr>
          <w:rFonts w:ascii="Times New Roman" w:hAnsi="Times New Roman" w:cs="Times New Roman"/>
          <w:b/>
          <w:sz w:val="18"/>
          <w:szCs w:val="18"/>
        </w:rPr>
        <w:t>Земји кориснички на ИПА фондовите</w:t>
      </w:r>
      <w:r w:rsidR="00087B88" w:rsidRPr="00087B88">
        <w:rPr>
          <w:rFonts w:ascii="Times New Roman" w:hAnsi="Times New Roman" w:cs="Times New Roman"/>
          <w:sz w:val="18"/>
          <w:szCs w:val="18"/>
        </w:rPr>
        <w:t>: Албанија, Босна и Херцеговина, Република Северна Македонија, Косово*, Црна Гора, Србија и Турција.</w:t>
      </w:r>
    </w:p>
    <w:p w14:paraId="6616D0DE" w14:textId="7B3ADED3" w:rsidR="0019111E" w:rsidRPr="002724AD" w:rsidRDefault="0019111E" w:rsidP="0019111E">
      <w:pPr>
        <w:pStyle w:val="FootnoteText"/>
        <w:jc w:val="both"/>
        <w:rPr>
          <w:rFonts w:ascii="Times New Roman" w:hAnsi="Times New Roman" w:cs="Times New Roman"/>
          <w:sz w:val="18"/>
          <w:szCs w:val="18"/>
        </w:rPr>
      </w:pPr>
      <w:r w:rsidRPr="002724AD">
        <w:rPr>
          <w:rFonts w:ascii="Times New Roman" w:hAnsi="Times New Roman" w:cs="Times New Roman"/>
          <w:sz w:val="18"/>
          <w:szCs w:val="18"/>
        </w:rPr>
        <w:t xml:space="preserve">* </w:t>
      </w:r>
      <w:r w:rsidR="00BF1BCC" w:rsidRPr="00BF1BCC">
        <w:rPr>
          <w:rFonts w:ascii="Times New Roman" w:hAnsi="Times New Roman" w:cs="Times New Roman"/>
          <w:sz w:val="18"/>
          <w:szCs w:val="18"/>
        </w:rPr>
        <w:t>Оваа ознака не е во спротивност со позициите за статусот и е во согласност со Резолуцијата 1244 на Советот за безбедност на ОН и мислењето на МСП за Декларацијата за независност на Косово.</w:t>
      </w:r>
    </w:p>
  </w:footnote>
  <w:footnote w:id="5">
    <w:p w14:paraId="1457BC0D" w14:textId="12BB65B1" w:rsidR="0019111E" w:rsidRPr="002724AD" w:rsidRDefault="0019111E" w:rsidP="0019111E">
      <w:pPr>
        <w:pStyle w:val="FootnoteText"/>
        <w:jc w:val="both"/>
        <w:rPr>
          <w:rStyle w:val="apple-converted-space"/>
          <w:rFonts w:ascii="Times New Roman" w:hAnsi="Times New Roman" w:cs="Times New Roman"/>
          <w:sz w:val="18"/>
          <w:szCs w:val="18"/>
          <w:highlight w:val="white"/>
          <w:lang w:val="tr-TR"/>
        </w:rPr>
      </w:pPr>
      <w:r w:rsidRPr="002724AD">
        <w:rPr>
          <w:rStyle w:val="FootnoteReference"/>
          <w:rFonts w:ascii="Times New Roman" w:hAnsi="Times New Roman" w:cs="Times New Roman"/>
          <w:sz w:val="18"/>
          <w:szCs w:val="18"/>
        </w:rPr>
        <w:footnoteRef/>
      </w:r>
      <w:r w:rsidRPr="002724AD">
        <w:rPr>
          <w:rFonts w:ascii="Times New Roman" w:hAnsi="Times New Roman" w:cs="Times New Roman"/>
          <w:sz w:val="18"/>
          <w:szCs w:val="18"/>
        </w:rPr>
        <w:t xml:space="preserve"> </w:t>
      </w:r>
      <w:r w:rsidR="00970F87" w:rsidRPr="00970F87">
        <w:rPr>
          <w:rFonts w:ascii="Times New Roman" w:hAnsi="Times New Roman" w:cs="Times New Roman"/>
          <w:b/>
          <w:sz w:val="18"/>
          <w:szCs w:val="18"/>
        </w:rPr>
        <w:t>Земји-членки на ЕУ</w:t>
      </w:r>
      <w:r w:rsidR="00970F87" w:rsidRPr="00970F87">
        <w:rPr>
          <w:rFonts w:ascii="Times New Roman" w:hAnsi="Times New Roman" w:cs="Times New Roman"/>
          <w:sz w:val="18"/>
          <w:szCs w:val="18"/>
        </w:rPr>
        <w:t>: Австрија, Белгија, Бугарија, Хрватска, Кипар, Чешка, Данска, Естонија, Финска, Франција, Германија, Грција, Унгарија, Ирска, Италија, Латвија, Лихтенштајн, Литванија, Луксембург, Малта, Холандија, Полска, Португалија, Романија, Словачка, Словенија и Шведска.</w:t>
      </w:r>
      <w:r w:rsidRPr="002724AD">
        <w:rPr>
          <w:rFonts w:ascii="Times New Roman" w:hAnsi="Times New Roman" w:cs="Times New Roman"/>
          <w:sz w:val="18"/>
          <w:szCs w:val="18"/>
          <w:lang w:val="en-GB"/>
        </w:rPr>
        <w:t xml:space="preserve"> </w:t>
      </w:r>
    </w:p>
    <w:p w14:paraId="04D60BAE" w14:textId="77777777" w:rsidR="0019111E" w:rsidRPr="00340A64" w:rsidRDefault="0019111E" w:rsidP="0019111E">
      <w:pPr>
        <w:pStyle w:val="FootnoteText"/>
      </w:pPr>
    </w:p>
  </w:footnote>
  <w:footnote w:id="6">
    <w:p w14:paraId="6C470CE9" w14:textId="71BF7024" w:rsidR="00BE7E30" w:rsidRPr="002724AD" w:rsidRDefault="00BE7E30">
      <w:pPr>
        <w:pStyle w:val="FootnoteText"/>
        <w:rPr>
          <w:rFonts w:ascii="Times New Roman" w:hAnsi="Times New Roman" w:cs="Times New Roman"/>
          <w:i/>
          <w:iCs/>
          <w:sz w:val="20"/>
          <w:szCs w:val="20"/>
        </w:rPr>
      </w:pPr>
      <w:r w:rsidRPr="002724AD">
        <w:rPr>
          <w:rStyle w:val="FootnoteReference"/>
          <w:rFonts w:ascii="Times New Roman" w:hAnsi="Times New Roman" w:cs="Times New Roman"/>
          <w:i/>
          <w:iCs/>
          <w:sz w:val="20"/>
          <w:szCs w:val="20"/>
        </w:rPr>
        <w:footnoteRef/>
      </w:r>
      <w:r w:rsidRPr="002724AD">
        <w:rPr>
          <w:rFonts w:ascii="Times New Roman" w:hAnsi="Times New Roman" w:cs="Times New Roman"/>
          <w:i/>
          <w:iCs/>
          <w:sz w:val="20"/>
          <w:szCs w:val="20"/>
        </w:rPr>
        <w:t xml:space="preserve"> </w:t>
      </w:r>
      <w:r w:rsidR="00A41982" w:rsidRPr="00A41982">
        <w:rPr>
          <w:rFonts w:ascii="Times New Roman" w:hAnsi="Times New Roman" w:cs="Times New Roman"/>
          <w:i/>
          <w:iCs/>
          <w:sz w:val="20"/>
          <w:szCs w:val="20"/>
        </w:rPr>
        <w:t>Овие документи ги објавува и договорниот орган.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9DF0" w14:textId="77777777" w:rsidR="000054DA" w:rsidRDefault="0000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5BFE" w14:textId="2105AB12" w:rsidR="00151CB1" w:rsidRDefault="00151CB1">
    <w:pPr>
      <w:pStyle w:val="Header"/>
    </w:pPr>
  </w:p>
  <w:p w14:paraId="2E86ED44" w14:textId="0949111D" w:rsidR="00340A64" w:rsidRDefault="0034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EC13" w14:textId="77777777" w:rsidR="000054DA" w:rsidRDefault="0000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8"/>
    <w:multiLevelType w:val="singleLevel"/>
    <w:tmpl w:val="00000008"/>
    <w:name w:val="WW8Num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outline w:val="0"/>
        <w:shadow w:val="0"/>
        <w:emboss w:val="0"/>
        <w:imprint w:val="0"/>
        <w:sz w:val="24"/>
        <w:vertAlign w:val="base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 w15:restartNumberingAfterBreak="0">
    <w:nsid w:val="0B724F87"/>
    <w:multiLevelType w:val="multilevel"/>
    <w:tmpl w:val="58E006AE"/>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4D18E0"/>
    <w:multiLevelType w:val="multilevel"/>
    <w:tmpl w:val="02E6883A"/>
    <w:lvl w:ilvl="0">
      <w:start w:val="1"/>
      <w:numFmt w:val="bullet"/>
      <w:lvlText w:val="o"/>
      <w:lvlJc w:val="left"/>
      <w:pPr>
        <w:ind w:left="720" w:hanging="360"/>
      </w:pPr>
      <w:rPr>
        <w:rFonts w:ascii="Courier New" w:hAnsi="Courier New" w:cs="Courier New"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F9D27CE"/>
    <w:multiLevelType w:val="multilevel"/>
    <w:tmpl w:val="70DC223A"/>
    <w:lvl w:ilvl="0">
      <w:start w:val="1"/>
      <w:numFmt w:val="decimal"/>
      <w:lvlText w:val="%1."/>
      <w:lvlJc w:val="left"/>
      <w:pPr>
        <w:ind w:left="360" w:hanging="360"/>
      </w:pPr>
      <w:rPr>
        <w:rFonts w:ascii="Times New Roman" w:hAnsi="Times New Roman"/>
        <w:b w:val="0"/>
        <w:bCs w:val="0"/>
        <w:i w:val="0"/>
        <w:iCs w:val="0"/>
        <w:color w:val="0070C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BB1718"/>
    <w:multiLevelType w:val="hybridMultilevel"/>
    <w:tmpl w:val="AA2CC5AC"/>
    <w:lvl w:ilvl="0" w:tplc="CE8A3120">
      <w:start w:val="1"/>
      <w:numFmt w:val="bullet"/>
      <w:lvlText w:val="–"/>
      <w:lvlJc w:val="left"/>
      <w:pPr>
        <w:ind w:left="420" w:hanging="360"/>
      </w:pPr>
      <w:rPr>
        <w:rFonts w:ascii="Arial" w:hAnsi="Arial"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3722D4F"/>
    <w:multiLevelType w:val="multilevel"/>
    <w:tmpl w:val="C68C87F4"/>
    <w:lvl w:ilvl="0">
      <w:start w:val="1"/>
      <w:numFmt w:val="bullet"/>
      <w:lvlText w:val="o"/>
      <w:lvlJc w:val="left"/>
      <w:pPr>
        <w:ind w:left="720" w:hanging="360"/>
      </w:pPr>
      <w:rPr>
        <w:rFonts w:ascii="Courier New" w:hAnsi="Courier New" w:cs="Courier New"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6FE335D"/>
    <w:multiLevelType w:val="multilevel"/>
    <w:tmpl w:val="63B0B2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52357"/>
    <w:multiLevelType w:val="multilevel"/>
    <w:tmpl w:val="D7BE4F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C52873"/>
    <w:multiLevelType w:val="multilevel"/>
    <w:tmpl w:val="F4B2E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22A15"/>
    <w:multiLevelType w:val="hybridMultilevel"/>
    <w:tmpl w:val="9878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4023E"/>
    <w:multiLevelType w:val="multilevel"/>
    <w:tmpl w:val="6954511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E8001E"/>
    <w:multiLevelType w:val="multilevel"/>
    <w:tmpl w:val="256031D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74259EA"/>
    <w:multiLevelType w:val="multilevel"/>
    <w:tmpl w:val="71FE8C7E"/>
    <w:lvl w:ilvl="0">
      <w:start w:val="16"/>
      <w:numFmt w:val="decimal"/>
      <w:pStyle w:val="Guidelines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CE03EF5"/>
    <w:multiLevelType w:val="multilevel"/>
    <w:tmpl w:val="EB0CB774"/>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02F2BDE"/>
    <w:multiLevelType w:val="multilevel"/>
    <w:tmpl w:val="565801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2EE1B50"/>
    <w:multiLevelType w:val="multilevel"/>
    <w:tmpl w:val="E6B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33106"/>
    <w:multiLevelType w:val="multilevel"/>
    <w:tmpl w:val="015EE3C0"/>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16157EF"/>
    <w:multiLevelType w:val="multilevel"/>
    <w:tmpl w:val="608E865C"/>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3892664"/>
    <w:multiLevelType w:val="multilevel"/>
    <w:tmpl w:val="19647668"/>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B7AED"/>
    <w:multiLevelType w:val="multilevel"/>
    <w:tmpl w:val="4BBA8DAE"/>
    <w:lvl w:ilvl="0">
      <w:start w:val="1"/>
      <w:numFmt w:val="decimal"/>
      <w:lvlText w:val="%1."/>
      <w:lvlJc w:val="left"/>
      <w:pPr>
        <w:ind w:left="360" w:hanging="360"/>
      </w:pPr>
      <w:rPr>
        <w:rFonts w:ascii="Times New Roman" w:hAnsi="Times New Roman"/>
        <w:b/>
        <w:bC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B102A4"/>
    <w:multiLevelType w:val="hybridMultilevel"/>
    <w:tmpl w:val="1C3A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06360F"/>
    <w:multiLevelType w:val="multilevel"/>
    <w:tmpl w:val="EFE84CE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97173DD"/>
    <w:multiLevelType w:val="hybridMultilevel"/>
    <w:tmpl w:val="AD5C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45AFB"/>
    <w:multiLevelType w:val="multilevel"/>
    <w:tmpl w:val="48E26CE8"/>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7F71CFE"/>
    <w:multiLevelType w:val="multilevel"/>
    <w:tmpl w:val="D9FC1E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D5217CC"/>
    <w:multiLevelType w:val="multilevel"/>
    <w:tmpl w:val="04662E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57286175">
    <w:abstractNumId w:val="25"/>
  </w:num>
  <w:num w:numId="2" w16cid:durableId="554662264">
    <w:abstractNumId w:val="17"/>
  </w:num>
  <w:num w:numId="3" w16cid:durableId="1088650056">
    <w:abstractNumId w:val="4"/>
  </w:num>
  <w:num w:numId="4" w16cid:durableId="901870823">
    <w:abstractNumId w:val="20"/>
  </w:num>
  <w:num w:numId="5" w16cid:durableId="909735973">
    <w:abstractNumId w:val="3"/>
  </w:num>
  <w:num w:numId="6" w16cid:durableId="465044970">
    <w:abstractNumId w:val="21"/>
  </w:num>
  <w:num w:numId="7" w16cid:durableId="1406687447">
    <w:abstractNumId w:val="28"/>
  </w:num>
  <w:num w:numId="8" w16cid:durableId="1621300402">
    <w:abstractNumId w:val="23"/>
  </w:num>
  <w:num w:numId="9" w16cid:durableId="340594658">
    <w:abstractNumId w:val="27"/>
  </w:num>
  <w:num w:numId="10" w16cid:durableId="1389568949">
    <w:abstractNumId w:val="16"/>
  </w:num>
  <w:num w:numId="11" w16cid:durableId="653610279">
    <w:abstractNumId w:val="19"/>
  </w:num>
  <w:num w:numId="12" w16cid:durableId="987831035">
    <w:abstractNumId w:val="5"/>
  </w:num>
  <w:num w:numId="13" w16cid:durableId="751315409">
    <w:abstractNumId w:val="15"/>
  </w:num>
  <w:num w:numId="14" w16cid:durableId="1539079944">
    <w:abstractNumId w:val="9"/>
  </w:num>
  <w:num w:numId="15" w16cid:durableId="310981826">
    <w:abstractNumId w:val="7"/>
  </w:num>
  <w:num w:numId="16" w16cid:durableId="1641643853">
    <w:abstractNumId w:val="8"/>
  </w:num>
  <w:num w:numId="17" w16cid:durableId="234439560">
    <w:abstractNumId w:val="26"/>
  </w:num>
  <w:num w:numId="18" w16cid:durableId="273561552">
    <w:abstractNumId w:val="10"/>
  </w:num>
  <w:num w:numId="19" w16cid:durableId="57897588">
    <w:abstractNumId w:val="29"/>
  </w:num>
  <w:num w:numId="20" w16cid:durableId="145317397">
    <w:abstractNumId w:val="6"/>
  </w:num>
  <w:num w:numId="21" w16cid:durableId="1761179382">
    <w:abstractNumId w:val="0"/>
  </w:num>
  <w:num w:numId="22" w16cid:durableId="1933781433">
    <w:abstractNumId w:val="2"/>
  </w:num>
  <w:num w:numId="23" w16cid:durableId="666713533">
    <w:abstractNumId w:val="18"/>
  </w:num>
  <w:num w:numId="24" w16cid:durableId="412701633">
    <w:abstractNumId w:val="11"/>
  </w:num>
  <w:num w:numId="25" w16cid:durableId="2061049527">
    <w:abstractNumId w:val="22"/>
  </w:num>
  <w:num w:numId="26" w16cid:durableId="397168378">
    <w:abstractNumId w:val="14"/>
  </w:num>
  <w:num w:numId="27" w16cid:durableId="1794052901">
    <w:abstractNumId w:val="13"/>
  </w:num>
  <w:num w:numId="28" w16cid:durableId="1611812591">
    <w:abstractNumId w:val="12"/>
  </w:num>
  <w:num w:numId="29" w16cid:durableId="86387176">
    <w:abstractNumId w:val="24"/>
  </w:num>
  <w:num w:numId="30" w16cid:durableId="1364551631">
    <w:abstractNumId w:val="29"/>
  </w:num>
  <w:num w:numId="31" w16cid:durableId="515340171">
    <w:abstractNumId w:val="14"/>
  </w:num>
  <w:num w:numId="32" w16cid:durableId="1643146459">
    <w:abstractNumId w:val="13"/>
  </w:num>
  <w:num w:numId="33" w16cid:durableId="1232545689">
    <w:abstractNumId w:val="13"/>
  </w:num>
  <w:num w:numId="34" w16cid:durableId="1785229093">
    <w:abstractNumId w:val="13"/>
  </w:num>
  <w:num w:numId="35" w16cid:durableId="167060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02C09"/>
    <w:rsid w:val="00000592"/>
    <w:rsid w:val="000017C5"/>
    <w:rsid w:val="000029CA"/>
    <w:rsid w:val="00004437"/>
    <w:rsid w:val="000054DA"/>
    <w:rsid w:val="0000703F"/>
    <w:rsid w:val="000136AE"/>
    <w:rsid w:val="00013A4B"/>
    <w:rsid w:val="00015E6F"/>
    <w:rsid w:val="00017321"/>
    <w:rsid w:val="0001745F"/>
    <w:rsid w:val="00025B50"/>
    <w:rsid w:val="00025FEB"/>
    <w:rsid w:val="00027943"/>
    <w:rsid w:val="000307B0"/>
    <w:rsid w:val="00037B66"/>
    <w:rsid w:val="0004257F"/>
    <w:rsid w:val="0004594F"/>
    <w:rsid w:val="00047A33"/>
    <w:rsid w:val="00052848"/>
    <w:rsid w:val="00052C21"/>
    <w:rsid w:val="00054793"/>
    <w:rsid w:val="00060429"/>
    <w:rsid w:val="00062A43"/>
    <w:rsid w:val="00063E39"/>
    <w:rsid w:val="000658E6"/>
    <w:rsid w:val="00067AC7"/>
    <w:rsid w:val="000707C1"/>
    <w:rsid w:val="000735E8"/>
    <w:rsid w:val="000738C7"/>
    <w:rsid w:val="00074138"/>
    <w:rsid w:val="0007718B"/>
    <w:rsid w:val="0008124B"/>
    <w:rsid w:val="0008236E"/>
    <w:rsid w:val="00087B88"/>
    <w:rsid w:val="000902EB"/>
    <w:rsid w:val="00091737"/>
    <w:rsid w:val="000919CF"/>
    <w:rsid w:val="00093C79"/>
    <w:rsid w:val="000A2C14"/>
    <w:rsid w:val="000A2CE9"/>
    <w:rsid w:val="000A3045"/>
    <w:rsid w:val="000A4084"/>
    <w:rsid w:val="000A4A25"/>
    <w:rsid w:val="000A5F6D"/>
    <w:rsid w:val="000A7A4A"/>
    <w:rsid w:val="000A7B5E"/>
    <w:rsid w:val="000B0425"/>
    <w:rsid w:val="000B13F6"/>
    <w:rsid w:val="000B27CE"/>
    <w:rsid w:val="000B30B5"/>
    <w:rsid w:val="000B4E0A"/>
    <w:rsid w:val="000C0BFF"/>
    <w:rsid w:val="000C1810"/>
    <w:rsid w:val="000C1DD5"/>
    <w:rsid w:val="000C2360"/>
    <w:rsid w:val="000C4E25"/>
    <w:rsid w:val="000D0EE7"/>
    <w:rsid w:val="000D0F89"/>
    <w:rsid w:val="000D723E"/>
    <w:rsid w:val="000E3E74"/>
    <w:rsid w:val="000E5840"/>
    <w:rsid w:val="000E7EF9"/>
    <w:rsid w:val="000F0EC0"/>
    <w:rsid w:val="000F2EAF"/>
    <w:rsid w:val="000F370E"/>
    <w:rsid w:val="000F57B8"/>
    <w:rsid w:val="001008D4"/>
    <w:rsid w:val="00103F61"/>
    <w:rsid w:val="001042DD"/>
    <w:rsid w:val="00104C0E"/>
    <w:rsid w:val="001117D4"/>
    <w:rsid w:val="001128B8"/>
    <w:rsid w:val="0011533D"/>
    <w:rsid w:val="00115490"/>
    <w:rsid w:val="00115645"/>
    <w:rsid w:val="00115DC0"/>
    <w:rsid w:val="00115F1B"/>
    <w:rsid w:val="001318A9"/>
    <w:rsid w:val="0013211B"/>
    <w:rsid w:val="001324F2"/>
    <w:rsid w:val="00133E7C"/>
    <w:rsid w:val="001344B0"/>
    <w:rsid w:val="0013570F"/>
    <w:rsid w:val="00141487"/>
    <w:rsid w:val="001415C7"/>
    <w:rsid w:val="001421EB"/>
    <w:rsid w:val="00142781"/>
    <w:rsid w:val="00147F4B"/>
    <w:rsid w:val="00150267"/>
    <w:rsid w:val="00151CB1"/>
    <w:rsid w:val="00153BF0"/>
    <w:rsid w:val="00153F24"/>
    <w:rsid w:val="00162DB7"/>
    <w:rsid w:val="001644C7"/>
    <w:rsid w:val="00165AEB"/>
    <w:rsid w:val="001664B1"/>
    <w:rsid w:val="0016669F"/>
    <w:rsid w:val="001709CE"/>
    <w:rsid w:val="00173E1E"/>
    <w:rsid w:val="0018022A"/>
    <w:rsid w:val="001808F1"/>
    <w:rsid w:val="00181B89"/>
    <w:rsid w:val="00184BCA"/>
    <w:rsid w:val="00185459"/>
    <w:rsid w:val="0018599F"/>
    <w:rsid w:val="0018664F"/>
    <w:rsid w:val="00186939"/>
    <w:rsid w:val="0019111E"/>
    <w:rsid w:val="00192CD7"/>
    <w:rsid w:val="001A0622"/>
    <w:rsid w:val="001A5317"/>
    <w:rsid w:val="001A6BC9"/>
    <w:rsid w:val="001B1117"/>
    <w:rsid w:val="001B1F7A"/>
    <w:rsid w:val="001B2BFD"/>
    <w:rsid w:val="001B334D"/>
    <w:rsid w:val="001B66A3"/>
    <w:rsid w:val="001C0AC0"/>
    <w:rsid w:val="001C1196"/>
    <w:rsid w:val="001C1E7F"/>
    <w:rsid w:val="001C5DA4"/>
    <w:rsid w:val="001C7799"/>
    <w:rsid w:val="001D0C6A"/>
    <w:rsid w:val="001D181B"/>
    <w:rsid w:val="001D6D89"/>
    <w:rsid w:val="001E6DFB"/>
    <w:rsid w:val="001F1C15"/>
    <w:rsid w:val="001F2D4A"/>
    <w:rsid w:val="001F6B8E"/>
    <w:rsid w:val="00200AFA"/>
    <w:rsid w:val="002038BE"/>
    <w:rsid w:val="00205B41"/>
    <w:rsid w:val="00205C14"/>
    <w:rsid w:val="00210FD8"/>
    <w:rsid w:val="00214213"/>
    <w:rsid w:val="00217456"/>
    <w:rsid w:val="0022015B"/>
    <w:rsid w:val="002226D7"/>
    <w:rsid w:val="00223845"/>
    <w:rsid w:val="002239A1"/>
    <w:rsid w:val="002257DB"/>
    <w:rsid w:val="00227B29"/>
    <w:rsid w:val="00230156"/>
    <w:rsid w:val="002308B0"/>
    <w:rsid w:val="002429AB"/>
    <w:rsid w:val="00243A23"/>
    <w:rsid w:val="00244DF7"/>
    <w:rsid w:val="00247A93"/>
    <w:rsid w:val="002506D6"/>
    <w:rsid w:val="00250E6D"/>
    <w:rsid w:val="002547DB"/>
    <w:rsid w:val="00254E22"/>
    <w:rsid w:val="00255A47"/>
    <w:rsid w:val="00257671"/>
    <w:rsid w:val="002709C9"/>
    <w:rsid w:val="0027177D"/>
    <w:rsid w:val="00271A4D"/>
    <w:rsid w:val="00272367"/>
    <w:rsid w:val="002724AD"/>
    <w:rsid w:val="00272F33"/>
    <w:rsid w:val="002763AF"/>
    <w:rsid w:val="002773EA"/>
    <w:rsid w:val="00280202"/>
    <w:rsid w:val="002879F1"/>
    <w:rsid w:val="002910A0"/>
    <w:rsid w:val="002911B3"/>
    <w:rsid w:val="00297EB3"/>
    <w:rsid w:val="002A1304"/>
    <w:rsid w:val="002A218C"/>
    <w:rsid w:val="002A7808"/>
    <w:rsid w:val="002B1DC1"/>
    <w:rsid w:val="002B2855"/>
    <w:rsid w:val="002B5697"/>
    <w:rsid w:val="002C17ED"/>
    <w:rsid w:val="002C4BCF"/>
    <w:rsid w:val="002D27AF"/>
    <w:rsid w:val="002D2B34"/>
    <w:rsid w:val="002D7B55"/>
    <w:rsid w:val="002E5325"/>
    <w:rsid w:val="002E7114"/>
    <w:rsid w:val="002E71A6"/>
    <w:rsid w:val="002F1195"/>
    <w:rsid w:val="002F1E62"/>
    <w:rsid w:val="002F4CD6"/>
    <w:rsid w:val="002F7F2E"/>
    <w:rsid w:val="00300CB4"/>
    <w:rsid w:val="003013E3"/>
    <w:rsid w:val="0030372E"/>
    <w:rsid w:val="00306DB5"/>
    <w:rsid w:val="0031142E"/>
    <w:rsid w:val="00312C8D"/>
    <w:rsid w:val="0032053A"/>
    <w:rsid w:val="00321DC0"/>
    <w:rsid w:val="00324274"/>
    <w:rsid w:val="00324E86"/>
    <w:rsid w:val="003271D9"/>
    <w:rsid w:val="003317DB"/>
    <w:rsid w:val="003330F5"/>
    <w:rsid w:val="003352F4"/>
    <w:rsid w:val="00340A64"/>
    <w:rsid w:val="00342125"/>
    <w:rsid w:val="003446E4"/>
    <w:rsid w:val="0034486A"/>
    <w:rsid w:val="00345C0B"/>
    <w:rsid w:val="00350201"/>
    <w:rsid w:val="00352B2E"/>
    <w:rsid w:val="00353E36"/>
    <w:rsid w:val="003541ED"/>
    <w:rsid w:val="00356D6A"/>
    <w:rsid w:val="00361140"/>
    <w:rsid w:val="003640B8"/>
    <w:rsid w:val="00367AF7"/>
    <w:rsid w:val="003713BE"/>
    <w:rsid w:val="00371766"/>
    <w:rsid w:val="00372B59"/>
    <w:rsid w:val="00373791"/>
    <w:rsid w:val="00377E3F"/>
    <w:rsid w:val="003805F6"/>
    <w:rsid w:val="00386D31"/>
    <w:rsid w:val="00392E46"/>
    <w:rsid w:val="0039689C"/>
    <w:rsid w:val="003A5353"/>
    <w:rsid w:val="003A5734"/>
    <w:rsid w:val="003B1662"/>
    <w:rsid w:val="003B1D93"/>
    <w:rsid w:val="003B469C"/>
    <w:rsid w:val="003B4A19"/>
    <w:rsid w:val="003B76D0"/>
    <w:rsid w:val="003C2D5E"/>
    <w:rsid w:val="003C46BA"/>
    <w:rsid w:val="003C5BB2"/>
    <w:rsid w:val="003D06E2"/>
    <w:rsid w:val="003E09CF"/>
    <w:rsid w:val="003E2F34"/>
    <w:rsid w:val="003E45E1"/>
    <w:rsid w:val="003E4EA5"/>
    <w:rsid w:val="003E6400"/>
    <w:rsid w:val="003F1386"/>
    <w:rsid w:val="003F4C21"/>
    <w:rsid w:val="00400ADF"/>
    <w:rsid w:val="00400FDF"/>
    <w:rsid w:val="00401637"/>
    <w:rsid w:val="00405DEC"/>
    <w:rsid w:val="0041118E"/>
    <w:rsid w:val="00414520"/>
    <w:rsid w:val="00414739"/>
    <w:rsid w:val="0042076A"/>
    <w:rsid w:val="004237C1"/>
    <w:rsid w:val="004300FD"/>
    <w:rsid w:val="00431DFF"/>
    <w:rsid w:val="004333A0"/>
    <w:rsid w:val="004337A1"/>
    <w:rsid w:val="00436986"/>
    <w:rsid w:val="00436E5C"/>
    <w:rsid w:val="00437424"/>
    <w:rsid w:val="00443754"/>
    <w:rsid w:val="00446A7B"/>
    <w:rsid w:val="00446F0A"/>
    <w:rsid w:val="00454F77"/>
    <w:rsid w:val="00461385"/>
    <w:rsid w:val="00464209"/>
    <w:rsid w:val="00466E43"/>
    <w:rsid w:val="004675D5"/>
    <w:rsid w:val="004753DB"/>
    <w:rsid w:val="00476F06"/>
    <w:rsid w:val="004860E1"/>
    <w:rsid w:val="004910D2"/>
    <w:rsid w:val="00491DB8"/>
    <w:rsid w:val="0049247E"/>
    <w:rsid w:val="004925CE"/>
    <w:rsid w:val="004A3CD1"/>
    <w:rsid w:val="004A3E6A"/>
    <w:rsid w:val="004A477F"/>
    <w:rsid w:val="004A68F7"/>
    <w:rsid w:val="004C0D8B"/>
    <w:rsid w:val="004C1098"/>
    <w:rsid w:val="004D0F8C"/>
    <w:rsid w:val="004D3852"/>
    <w:rsid w:val="004D4965"/>
    <w:rsid w:val="004D6F00"/>
    <w:rsid w:val="004D7F81"/>
    <w:rsid w:val="004E02C4"/>
    <w:rsid w:val="004E0C46"/>
    <w:rsid w:val="004E1AFA"/>
    <w:rsid w:val="004E2461"/>
    <w:rsid w:val="004E5779"/>
    <w:rsid w:val="004E5BEF"/>
    <w:rsid w:val="004E660B"/>
    <w:rsid w:val="004F4D8D"/>
    <w:rsid w:val="004F616B"/>
    <w:rsid w:val="005014C9"/>
    <w:rsid w:val="0050155F"/>
    <w:rsid w:val="00506E70"/>
    <w:rsid w:val="0051247B"/>
    <w:rsid w:val="0051384D"/>
    <w:rsid w:val="00520A3E"/>
    <w:rsid w:val="005222AA"/>
    <w:rsid w:val="0052506C"/>
    <w:rsid w:val="00525C32"/>
    <w:rsid w:val="005312D0"/>
    <w:rsid w:val="0053489B"/>
    <w:rsid w:val="0053760C"/>
    <w:rsid w:val="00537B31"/>
    <w:rsid w:val="00541680"/>
    <w:rsid w:val="005444EC"/>
    <w:rsid w:val="00544581"/>
    <w:rsid w:val="00544AB5"/>
    <w:rsid w:val="00545456"/>
    <w:rsid w:val="00545AA9"/>
    <w:rsid w:val="00545CBB"/>
    <w:rsid w:val="005461C7"/>
    <w:rsid w:val="005473DF"/>
    <w:rsid w:val="005503DB"/>
    <w:rsid w:val="00551B7A"/>
    <w:rsid w:val="005561CF"/>
    <w:rsid w:val="0055733A"/>
    <w:rsid w:val="0055779D"/>
    <w:rsid w:val="00560316"/>
    <w:rsid w:val="00562FBE"/>
    <w:rsid w:val="005657AE"/>
    <w:rsid w:val="00566BA4"/>
    <w:rsid w:val="005673A0"/>
    <w:rsid w:val="00571A7F"/>
    <w:rsid w:val="0057305B"/>
    <w:rsid w:val="00581D8B"/>
    <w:rsid w:val="0058345E"/>
    <w:rsid w:val="0058406D"/>
    <w:rsid w:val="00584272"/>
    <w:rsid w:val="00585BB7"/>
    <w:rsid w:val="0059094F"/>
    <w:rsid w:val="00591586"/>
    <w:rsid w:val="005929EC"/>
    <w:rsid w:val="00593167"/>
    <w:rsid w:val="005954E6"/>
    <w:rsid w:val="005956B9"/>
    <w:rsid w:val="00595A93"/>
    <w:rsid w:val="00595E38"/>
    <w:rsid w:val="00597A4A"/>
    <w:rsid w:val="005A21ED"/>
    <w:rsid w:val="005A2FDA"/>
    <w:rsid w:val="005B275B"/>
    <w:rsid w:val="005B58C1"/>
    <w:rsid w:val="005C1712"/>
    <w:rsid w:val="005C1D89"/>
    <w:rsid w:val="005C3189"/>
    <w:rsid w:val="005C4EE8"/>
    <w:rsid w:val="005C7B57"/>
    <w:rsid w:val="005D0FD8"/>
    <w:rsid w:val="005D1971"/>
    <w:rsid w:val="005D1A2A"/>
    <w:rsid w:val="005D282F"/>
    <w:rsid w:val="005D4468"/>
    <w:rsid w:val="005D5D18"/>
    <w:rsid w:val="005D5F63"/>
    <w:rsid w:val="005E33CB"/>
    <w:rsid w:val="005E668B"/>
    <w:rsid w:val="005E702B"/>
    <w:rsid w:val="005E7D34"/>
    <w:rsid w:val="005F3248"/>
    <w:rsid w:val="005F7A56"/>
    <w:rsid w:val="005F7EFB"/>
    <w:rsid w:val="00603F23"/>
    <w:rsid w:val="00610D5F"/>
    <w:rsid w:val="00611865"/>
    <w:rsid w:val="00612498"/>
    <w:rsid w:val="00612CD8"/>
    <w:rsid w:val="00624EC3"/>
    <w:rsid w:val="00627C36"/>
    <w:rsid w:val="00633B27"/>
    <w:rsid w:val="00635539"/>
    <w:rsid w:val="00637CC6"/>
    <w:rsid w:val="006404E7"/>
    <w:rsid w:val="0064221A"/>
    <w:rsid w:val="006426E1"/>
    <w:rsid w:val="00643679"/>
    <w:rsid w:val="006454E1"/>
    <w:rsid w:val="00646C3C"/>
    <w:rsid w:val="00646D9A"/>
    <w:rsid w:val="0064721E"/>
    <w:rsid w:val="0065005F"/>
    <w:rsid w:val="0065276C"/>
    <w:rsid w:val="00652DC3"/>
    <w:rsid w:val="0065662E"/>
    <w:rsid w:val="00656C56"/>
    <w:rsid w:val="006631CB"/>
    <w:rsid w:val="006638EB"/>
    <w:rsid w:val="00666303"/>
    <w:rsid w:val="00673214"/>
    <w:rsid w:val="006732F2"/>
    <w:rsid w:val="00677745"/>
    <w:rsid w:val="006777D5"/>
    <w:rsid w:val="006807D7"/>
    <w:rsid w:val="006820D7"/>
    <w:rsid w:val="006849FA"/>
    <w:rsid w:val="006853DA"/>
    <w:rsid w:val="00693449"/>
    <w:rsid w:val="006A6352"/>
    <w:rsid w:val="006A6BA6"/>
    <w:rsid w:val="006B08D9"/>
    <w:rsid w:val="006B1068"/>
    <w:rsid w:val="006B394F"/>
    <w:rsid w:val="006B3FFE"/>
    <w:rsid w:val="006B5A96"/>
    <w:rsid w:val="006B5B46"/>
    <w:rsid w:val="006B6031"/>
    <w:rsid w:val="006B723D"/>
    <w:rsid w:val="006B7A60"/>
    <w:rsid w:val="006B7DCF"/>
    <w:rsid w:val="006C0184"/>
    <w:rsid w:val="006C2B33"/>
    <w:rsid w:val="006C3CBE"/>
    <w:rsid w:val="006C52D9"/>
    <w:rsid w:val="006C7A97"/>
    <w:rsid w:val="006E690C"/>
    <w:rsid w:val="006F0AFA"/>
    <w:rsid w:val="006F19D8"/>
    <w:rsid w:val="006F1A8A"/>
    <w:rsid w:val="006F31FE"/>
    <w:rsid w:val="006F5AD0"/>
    <w:rsid w:val="006F62D5"/>
    <w:rsid w:val="006F68E5"/>
    <w:rsid w:val="006F6F1A"/>
    <w:rsid w:val="00703C91"/>
    <w:rsid w:val="0070516A"/>
    <w:rsid w:val="007111C3"/>
    <w:rsid w:val="007129AD"/>
    <w:rsid w:val="00712E5D"/>
    <w:rsid w:val="007146D8"/>
    <w:rsid w:val="007149AD"/>
    <w:rsid w:val="007152F1"/>
    <w:rsid w:val="007170CC"/>
    <w:rsid w:val="0071725A"/>
    <w:rsid w:val="00722423"/>
    <w:rsid w:val="007251FB"/>
    <w:rsid w:val="007272E7"/>
    <w:rsid w:val="0072758B"/>
    <w:rsid w:val="0072768C"/>
    <w:rsid w:val="007311F4"/>
    <w:rsid w:val="00731218"/>
    <w:rsid w:val="00737F78"/>
    <w:rsid w:val="00740582"/>
    <w:rsid w:val="00740E40"/>
    <w:rsid w:val="007427D9"/>
    <w:rsid w:val="007428FC"/>
    <w:rsid w:val="00744979"/>
    <w:rsid w:val="007452F6"/>
    <w:rsid w:val="00751DA7"/>
    <w:rsid w:val="00753935"/>
    <w:rsid w:val="00754C50"/>
    <w:rsid w:val="0075642E"/>
    <w:rsid w:val="00756669"/>
    <w:rsid w:val="007576EF"/>
    <w:rsid w:val="007579F2"/>
    <w:rsid w:val="007631E7"/>
    <w:rsid w:val="007634E4"/>
    <w:rsid w:val="00765DCD"/>
    <w:rsid w:val="0077189C"/>
    <w:rsid w:val="00771949"/>
    <w:rsid w:val="00773F05"/>
    <w:rsid w:val="00776263"/>
    <w:rsid w:val="007826C6"/>
    <w:rsid w:val="0078314D"/>
    <w:rsid w:val="00784442"/>
    <w:rsid w:val="00784626"/>
    <w:rsid w:val="00792DB2"/>
    <w:rsid w:val="00792FFD"/>
    <w:rsid w:val="00793722"/>
    <w:rsid w:val="00793941"/>
    <w:rsid w:val="007965FF"/>
    <w:rsid w:val="007974E3"/>
    <w:rsid w:val="007A1299"/>
    <w:rsid w:val="007A7588"/>
    <w:rsid w:val="007A76A9"/>
    <w:rsid w:val="007B0840"/>
    <w:rsid w:val="007B1963"/>
    <w:rsid w:val="007B196E"/>
    <w:rsid w:val="007B441A"/>
    <w:rsid w:val="007B6463"/>
    <w:rsid w:val="007C3024"/>
    <w:rsid w:val="007C58B5"/>
    <w:rsid w:val="007C59C9"/>
    <w:rsid w:val="007D291F"/>
    <w:rsid w:val="007D7796"/>
    <w:rsid w:val="007E00D2"/>
    <w:rsid w:val="007E44A7"/>
    <w:rsid w:val="007E64E3"/>
    <w:rsid w:val="007E655F"/>
    <w:rsid w:val="007E71A2"/>
    <w:rsid w:val="007F1B32"/>
    <w:rsid w:val="007F644F"/>
    <w:rsid w:val="007F698E"/>
    <w:rsid w:val="00801FF1"/>
    <w:rsid w:val="00811EA0"/>
    <w:rsid w:val="00812AEA"/>
    <w:rsid w:val="008130E7"/>
    <w:rsid w:val="00814FAC"/>
    <w:rsid w:val="0081567A"/>
    <w:rsid w:val="0081579E"/>
    <w:rsid w:val="00820595"/>
    <w:rsid w:val="00821C9D"/>
    <w:rsid w:val="0082249B"/>
    <w:rsid w:val="00824391"/>
    <w:rsid w:val="0082512E"/>
    <w:rsid w:val="008267BA"/>
    <w:rsid w:val="0084204C"/>
    <w:rsid w:val="008439BD"/>
    <w:rsid w:val="008443C9"/>
    <w:rsid w:val="00844ED4"/>
    <w:rsid w:val="00846870"/>
    <w:rsid w:val="008524B1"/>
    <w:rsid w:val="008543D1"/>
    <w:rsid w:val="008610FD"/>
    <w:rsid w:val="00866820"/>
    <w:rsid w:val="0086760F"/>
    <w:rsid w:val="008704C9"/>
    <w:rsid w:val="0087228B"/>
    <w:rsid w:val="008727FD"/>
    <w:rsid w:val="0088517A"/>
    <w:rsid w:val="008859F5"/>
    <w:rsid w:val="00892F58"/>
    <w:rsid w:val="00893391"/>
    <w:rsid w:val="008933F3"/>
    <w:rsid w:val="00894C63"/>
    <w:rsid w:val="008A0ED6"/>
    <w:rsid w:val="008A23AA"/>
    <w:rsid w:val="008A3543"/>
    <w:rsid w:val="008A5F72"/>
    <w:rsid w:val="008B068C"/>
    <w:rsid w:val="008B09EB"/>
    <w:rsid w:val="008B11EC"/>
    <w:rsid w:val="008B2C00"/>
    <w:rsid w:val="008B4F07"/>
    <w:rsid w:val="008B56CF"/>
    <w:rsid w:val="008C5F06"/>
    <w:rsid w:val="008C7E94"/>
    <w:rsid w:val="008D0777"/>
    <w:rsid w:val="008D0EE2"/>
    <w:rsid w:val="008D4A53"/>
    <w:rsid w:val="008D4D4F"/>
    <w:rsid w:val="008E0334"/>
    <w:rsid w:val="008E0E67"/>
    <w:rsid w:val="008E3DC2"/>
    <w:rsid w:val="008E607D"/>
    <w:rsid w:val="008E7CBF"/>
    <w:rsid w:val="008F0225"/>
    <w:rsid w:val="008F1ED2"/>
    <w:rsid w:val="008F1FA2"/>
    <w:rsid w:val="008F3AA0"/>
    <w:rsid w:val="008F66F4"/>
    <w:rsid w:val="0090221E"/>
    <w:rsid w:val="009024AF"/>
    <w:rsid w:val="009035F1"/>
    <w:rsid w:val="00904988"/>
    <w:rsid w:val="00905996"/>
    <w:rsid w:val="0091004E"/>
    <w:rsid w:val="00911CDC"/>
    <w:rsid w:val="00912810"/>
    <w:rsid w:val="00915AB8"/>
    <w:rsid w:val="009166F0"/>
    <w:rsid w:val="00921A8E"/>
    <w:rsid w:val="00922FEF"/>
    <w:rsid w:val="00925B6D"/>
    <w:rsid w:val="00925CBA"/>
    <w:rsid w:val="009260BE"/>
    <w:rsid w:val="00930415"/>
    <w:rsid w:val="009305F1"/>
    <w:rsid w:val="00936F2C"/>
    <w:rsid w:val="009435A2"/>
    <w:rsid w:val="009443D8"/>
    <w:rsid w:val="0094779A"/>
    <w:rsid w:val="009522F6"/>
    <w:rsid w:val="00952EB9"/>
    <w:rsid w:val="00955AB0"/>
    <w:rsid w:val="00955D11"/>
    <w:rsid w:val="00962E20"/>
    <w:rsid w:val="00963F03"/>
    <w:rsid w:val="009648F9"/>
    <w:rsid w:val="00970464"/>
    <w:rsid w:val="00970DFF"/>
    <w:rsid w:val="00970F87"/>
    <w:rsid w:val="0097700D"/>
    <w:rsid w:val="00981754"/>
    <w:rsid w:val="009828D7"/>
    <w:rsid w:val="00983675"/>
    <w:rsid w:val="00984721"/>
    <w:rsid w:val="00992C05"/>
    <w:rsid w:val="009957BF"/>
    <w:rsid w:val="0099614F"/>
    <w:rsid w:val="00997069"/>
    <w:rsid w:val="009974BE"/>
    <w:rsid w:val="00997660"/>
    <w:rsid w:val="009A3B3B"/>
    <w:rsid w:val="009A5059"/>
    <w:rsid w:val="009A7833"/>
    <w:rsid w:val="009B280A"/>
    <w:rsid w:val="009B51AE"/>
    <w:rsid w:val="009B5CB3"/>
    <w:rsid w:val="009B7D56"/>
    <w:rsid w:val="009C1836"/>
    <w:rsid w:val="009C3428"/>
    <w:rsid w:val="009C3452"/>
    <w:rsid w:val="009C3759"/>
    <w:rsid w:val="009C3F98"/>
    <w:rsid w:val="009C6069"/>
    <w:rsid w:val="009C702E"/>
    <w:rsid w:val="009C7C83"/>
    <w:rsid w:val="009D036B"/>
    <w:rsid w:val="009D0A88"/>
    <w:rsid w:val="009D0C65"/>
    <w:rsid w:val="009D3396"/>
    <w:rsid w:val="009D4FC9"/>
    <w:rsid w:val="009E159F"/>
    <w:rsid w:val="009E19C6"/>
    <w:rsid w:val="009F2687"/>
    <w:rsid w:val="009F3931"/>
    <w:rsid w:val="00A017F1"/>
    <w:rsid w:val="00A02EA3"/>
    <w:rsid w:val="00A04042"/>
    <w:rsid w:val="00A06309"/>
    <w:rsid w:val="00A06ADC"/>
    <w:rsid w:val="00A07CFE"/>
    <w:rsid w:val="00A123EB"/>
    <w:rsid w:val="00A127CB"/>
    <w:rsid w:val="00A13A0D"/>
    <w:rsid w:val="00A15F95"/>
    <w:rsid w:val="00A17680"/>
    <w:rsid w:val="00A17A34"/>
    <w:rsid w:val="00A25260"/>
    <w:rsid w:val="00A25BC4"/>
    <w:rsid w:val="00A264BC"/>
    <w:rsid w:val="00A27320"/>
    <w:rsid w:val="00A31E4A"/>
    <w:rsid w:val="00A3476D"/>
    <w:rsid w:val="00A3576B"/>
    <w:rsid w:val="00A36DBC"/>
    <w:rsid w:val="00A41300"/>
    <w:rsid w:val="00A41982"/>
    <w:rsid w:val="00A42C61"/>
    <w:rsid w:val="00A431B8"/>
    <w:rsid w:val="00A5419E"/>
    <w:rsid w:val="00A544D3"/>
    <w:rsid w:val="00A558F6"/>
    <w:rsid w:val="00A61A41"/>
    <w:rsid w:val="00A63046"/>
    <w:rsid w:val="00A650C4"/>
    <w:rsid w:val="00A6733F"/>
    <w:rsid w:val="00A67453"/>
    <w:rsid w:val="00A71231"/>
    <w:rsid w:val="00A7366E"/>
    <w:rsid w:val="00A73857"/>
    <w:rsid w:val="00A73F33"/>
    <w:rsid w:val="00A75307"/>
    <w:rsid w:val="00A776DD"/>
    <w:rsid w:val="00A8041A"/>
    <w:rsid w:val="00A81F2C"/>
    <w:rsid w:val="00A84C74"/>
    <w:rsid w:val="00A86087"/>
    <w:rsid w:val="00A87CCA"/>
    <w:rsid w:val="00A942FA"/>
    <w:rsid w:val="00A94C6E"/>
    <w:rsid w:val="00A96F42"/>
    <w:rsid w:val="00A97679"/>
    <w:rsid w:val="00AA011C"/>
    <w:rsid w:val="00AA21AF"/>
    <w:rsid w:val="00AA3043"/>
    <w:rsid w:val="00AA569D"/>
    <w:rsid w:val="00AB0A34"/>
    <w:rsid w:val="00AB3E38"/>
    <w:rsid w:val="00AB4B54"/>
    <w:rsid w:val="00AC46C9"/>
    <w:rsid w:val="00AC691E"/>
    <w:rsid w:val="00AD0BE3"/>
    <w:rsid w:val="00AD2E64"/>
    <w:rsid w:val="00AD3C5B"/>
    <w:rsid w:val="00AE2FFC"/>
    <w:rsid w:val="00AF1195"/>
    <w:rsid w:val="00AF43F9"/>
    <w:rsid w:val="00AF5732"/>
    <w:rsid w:val="00AF746E"/>
    <w:rsid w:val="00B00EB2"/>
    <w:rsid w:val="00B02E86"/>
    <w:rsid w:val="00B054EE"/>
    <w:rsid w:val="00B05C3C"/>
    <w:rsid w:val="00B071C2"/>
    <w:rsid w:val="00B11782"/>
    <w:rsid w:val="00B1225D"/>
    <w:rsid w:val="00B123D8"/>
    <w:rsid w:val="00B1318A"/>
    <w:rsid w:val="00B15B11"/>
    <w:rsid w:val="00B20004"/>
    <w:rsid w:val="00B24EBD"/>
    <w:rsid w:val="00B25397"/>
    <w:rsid w:val="00B254BB"/>
    <w:rsid w:val="00B25580"/>
    <w:rsid w:val="00B26639"/>
    <w:rsid w:val="00B26939"/>
    <w:rsid w:val="00B27914"/>
    <w:rsid w:val="00B33600"/>
    <w:rsid w:val="00B34038"/>
    <w:rsid w:val="00B35B70"/>
    <w:rsid w:val="00B41ECF"/>
    <w:rsid w:val="00B5518E"/>
    <w:rsid w:val="00B56AC6"/>
    <w:rsid w:val="00B60FE3"/>
    <w:rsid w:val="00B62F01"/>
    <w:rsid w:val="00B64119"/>
    <w:rsid w:val="00B64F1F"/>
    <w:rsid w:val="00B6605A"/>
    <w:rsid w:val="00B6612D"/>
    <w:rsid w:val="00B67E71"/>
    <w:rsid w:val="00B721D6"/>
    <w:rsid w:val="00B74A3A"/>
    <w:rsid w:val="00B76D2F"/>
    <w:rsid w:val="00B82B40"/>
    <w:rsid w:val="00B83DFE"/>
    <w:rsid w:val="00B92DFC"/>
    <w:rsid w:val="00B92F92"/>
    <w:rsid w:val="00B943B1"/>
    <w:rsid w:val="00BA0143"/>
    <w:rsid w:val="00BA13A0"/>
    <w:rsid w:val="00BA2792"/>
    <w:rsid w:val="00BA6096"/>
    <w:rsid w:val="00BA6442"/>
    <w:rsid w:val="00BA7F30"/>
    <w:rsid w:val="00BB19D8"/>
    <w:rsid w:val="00BB27AE"/>
    <w:rsid w:val="00BB2B63"/>
    <w:rsid w:val="00BC2144"/>
    <w:rsid w:val="00BC3E8B"/>
    <w:rsid w:val="00BC3F9E"/>
    <w:rsid w:val="00BC46C6"/>
    <w:rsid w:val="00BD5AB1"/>
    <w:rsid w:val="00BE0905"/>
    <w:rsid w:val="00BE23D4"/>
    <w:rsid w:val="00BE2FFA"/>
    <w:rsid w:val="00BE77C9"/>
    <w:rsid w:val="00BE7A49"/>
    <w:rsid w:val="00BE7B1E"/>
    <w:rsid w:val="00BE7E30"/>
    <w:rsid w:val="00BF1BCC"/>
    <w:rsid w:val="00BF5C54"/>
    <w:rsid w:val="00BF6BCD"/>
    <w:rsid w:val="00C001FF"/>
    <w:rsid w:val="00C02BEC"/>
    <w:rsid w:val="00C0672F"/>
    <w:rsid w:val="00C06B91"/>
    <w:rsid w:val="00C10CC6"/>
    <w:rsid w:val="00C1135A"/>
    <w:rsid w:val="00C1272D"/>
    <w:rsid w:val="00C13745"/>
    <w:rsid w:val="00C20162"/>
    <w:rsid w:val="00C20A83"/>
    <w:rsid w:val="00C23489"/>
    <w:rsid w:val="00C2544F"/>
    <w:rsid w:val="00C256EA"/>
    <w:rsid w:val="00C321E8"/>
    <w:rsid w:val="00C341C2"/>
    <w:rsid w:val="00C45F84"/>
    <w:rsid w:val="00C502C7"/>
    <w:rsid w:val="00C5168A"/>
    <w:rsid w:val="00C518D5"/>
    <w:rsid w:val="00C52CA5"/>
    <w:rsid w:val="00C5678B"/>
    <w:rsid w:val="00C57951"/>
    <w:rsid w:val="00C6005A"/>
    <w:rsid w:val="00C60D97"/>
    <w:rsid w:val="00C60EDB"/>
    <w:rsid w:val="00C64658"/>
    <w:rsid w:val="00C64969"/>
    <w:rsid w:val="00C67352"/>
    <w:rsid w:val="00C6746B"/>
    <w:rsid w:val="00C6775B"/>
    <w:rsid w:val="00C7027E"/>
    <w:rsid w:val="00C71201"/>
    <w:rsid w:val="00C72215"/>
    <w:rsid w:val="00C77346"/>
    <w:rsid w:val="00C835C1"/>
    <w:rsid w:val="00C8583D"/>
    <w:rsid w:val="00C8640B"/>
    <w:rsid w:val="00C92820"/>
    <w:rsid w:val="00C92A82"/>
    <w:rsid w:val="00C933C4"/>
    <w:rsid w:val="00CA0E93"/>
    <w:rsid w:val="00CA2AE1"/>
    <w:rsid w:val="00CA37F4"/>
    <w:rsid w:val="00CA5C55"/>
    <w:rsid w:val="00CA7E6A"/>
    <w:rsid w:val="00CB3103"/>
    <w:rsid w:val="00CB38D0"/>
    <w:rsid w:val="00CB435B"/>
    <w:rsid w:val="00CB5795"/>
    <w:rsid w:val="00CB5D4C"/>
    <w:rsid w:val="00CB6FC8"/>
    <w:rsid w:val="00CB7FD3"/>
    <w:rsid w:val="00CC105F"/>
    <w:rsid w:val="00CC7243"/>
    <w:rsid w:val="00CD0A4C"/>
    <w:rsid w:val="00CD1747"/>
    <w:rsid w:val="00CE621F"/>
    <w:rsid w:val="00CE6C2F"/>
    <w:rsid w:val="00CE7764"/>
    <w:rsid w:val="00CF2D07"/>
    <w:rsid w:val="00CF2F90"/>
    <w:rsid w:val="00CF364F"/>
    <w:rsid w:val="00CF5094"/>
    <w:rsid w:val="00CF537B"/>
    <w:rsid w:val="00CF5C38"/>
    <w:rsid w:val="00CF5D31"/>
    <w:rsid w:val="00CF64F7"/>
    <w:rsid w:val="00D00227"/>
    <w:rsid w:val="00D05E25"/>
    <w:rsid w:val="00D062CC"/>
    <w:rsid w:val="00D067A9"/>
    <w:rsid w:val="00D07DA2"/>
    <w:rsid w:val="00D1128D"/>
    <w:rsid w:val="00D128DE"/>
    <w:rsid w:val="00D1371C"/>
    <w:rsid w:val="00D14157"/>
    <w:rsid w:val="00D1442C"/>
    <w:rsid w:val="00D15B96"/>
    <w:rsid w:val="00D22442"/>
    <w:rsid w:val="00D262A7"/>
    <w:rsid w:val="00D318CB"/>
    <w:rsid w:val="00D319F0"/>
    <w:rsid w:val="00D347AE"/>
    <w:rsid w:val="00D40A01"/>
    <w:rsid w:val="00D41678"/>
    <w:rsid w:val="00D41B1D"/>
    <w:rsid w:val="00D43823"/>
    <w:rsid w:val="00D46743"/>
    <w:rsid w:val="00D47B7B"/>
    <w:rsid w:val="00D50863"/>
    <w:rsid w:val="00D516AC"/>
    <w:rsid w:val="00D533C2"/>
    <w:rsid w:val="00D54F8C"/>
    <w:rsid w:val="00D54FD4"/>
    <w:rsid w:val="00D642D4"/>
    <w:rsid w:val="00D64955"/>
    <w:rsid w:val="00D66D55"/>
    <w:rsid w:val="00D74431"/>
    <w:rsid w:val="00D74CC7"/>
    <w:rsid w:val="00D75355"/>
    <w:rsid w:val="00D753C1"/>
    <w:rsid w:val="00D77336"/>
    <w:rsid w:val="00D814B7"/>
    <w:rsid w:val="00D87150"/>
    <w:rsid w:val="00D902BF"/>
    <w:rsid w:val="00D90349"/>
    <w:rsid w:val="00D92672"/>
    <w:rsid w:val="00D959B7"/>
    <w:rsid w:val="00D9624E"/>
    <w:rsid w:val="00DA09E6"/>
    <w:rsid w:val="00DA1A9F"/>
    <w:rsid w:val="00DA3C67"/>
    <w:rsid w:val="00DA5933"/>
    <w:rsid w:val="00DB11CD"/>
    <w:rsid w:val="00DB3A40"/>
    <w:rsid w:val="00DB4056"/>
    <w:rsid w:val="00DB499C"/>
    <w:rsid w:val="00DB7E87"/>
    <w:rsid w:val="00DC0EA5"/>
    <w:rsid w:val="00DC1829"/>
    <w:rsid w:val="00DC7F7D"/>
    <w:rsid w:val="00DD2012"/>
    <w:rsid w:val="00DD3B6B"/>
    <w:rsid w:val="00DD537D"/>
    <w:rsid w:val="00DD60A2"/>
    <w:rsid w:val="00DF3FB3"/>
    <w:rsid w:val="00DF478A"/>
    <w:rsid w:val="00DF5514"/>
    <w:rsid w:val="00E02403"/>
    <w:rsid w:val="00E02C09"/>
    <w:rsid w:val="00E03992"/>
    <w:rsid w:val="00E10DBD"/>
    <w:rsid w:val="00E113AF"/>
    <w:rsid w:val="00E13267"/>
    <w:rsid w:val="00E1635D"/>
    <w:rsid w:val="00E16630"/>
    <w:rsid w:val="00E22040"/>
    <w:rsid w:val="00E225CF"/>
    <w:rsid w:val="00E243BB"/>
    <w:rsid w:val="00E2695A"/>
    <w:rsid w:val="00E26FAD"/>
    <w:rsid w:val="00E27F4D"/>
    <w:rsid w:val="00E3043C"/>
    <w:rsid w:val="00E341C7"/>
    <w:rsid w:val="00E35722"/>
    <w:rsid w:val="00E36E7C"/>
    <w:rsid w:val="00E40329"/>
    <w:rsid w:val="00E436AE"/>
    <w:rsid w:val="00E5020D"/>
    <w:rsid w:val="00E5383C"/>
    <w:rsid w:val="00E56666"/>
    <w:rsid w:val="00E70A35"/>
    <w:rsid w:val="00E75161"/>
    <w:rsid w:val="00E80515"/>
    <w:rsid w:val="00E80906"/>
    <w:rsid w:val="00E8127D"/>
    <w:rsid w:val="00E82DEA"/>
    <w:rsid w:val="00E853D1"/>
    <w:rsid w:val="00E925B2"/>
    <w:rsid w:val="00E92FCB"/>
    <w:rsid w:val="00E95C47"/>
    <w:rsid w:val="00EA249D"/>
    <w:rsid w:val="00EA26F5"/>
    <w:rsid w:val="00EA2A1B"/>
    <w:rsid w:val="00EA44AF"/>
    <w:rsid w:val="00EA5460"/>
    <w:rsid w:val="00EA774C"/>
    <w:rsid w:val="00EB034A"/>
    <w:rsid w:val="00EB04FC"/>
    <w:rsid w:val="00EB091C"/>
    <w:rsid w:val="00EB3953"/>
    <w:rsid w:val="00EB3B3C"/>
    <w:rsid w:val="00EB5C3B"/>
    <w:rsid w:val="00EC09AD"/>
    <w:rsid w:val="00EC2B56"/>
    <w:rsid w:val="00EC4562"/>
    <w:rsid w:val="00ED114F"/>
    <w:rsid w:val="00ED25F2"/>
    <w:rsid w:val="00ED46C4"/>
    <w:rsid w:val="00ED6FD8"/>
    <w:rsid w:val="00ED7D76"/>
    <w:rsid w:val="00EE0FCF"/>
    <w:rsid w:val="00EE2905"/>
    <w:rsid w:val="00EE6279"/>
    <w:rsid w:val="00EE630D"/>
    <w:rsid w:val="00EE7C5A"/>
    <w:rsid w:val="00EF0304"/>
    <w:rsid w:val="00EF0EC3"/>
    <w:rsid w:val="00EF24AA"/>
    <w:rsid w:val="00EF2F75"/>
    <w:rsid w:val="00EF3AE0"/>
    <w:rsid w:val="00EF4958"/>
    <w:rsid w:val="00EF7ACD"/>
    <w:rsid w:val="00F013A5"/>
    <w:rsid w:val="00F015D5"/>
    <w:rsid w:val="00F01DF5"/>
    <w:rsid w:val="00F032B2"/>
    <w:rsid w:val="00F11B9B"/>
    <w:rsid w:val="00F13EAA"/>
    <w:rsid w:val="00F14B7D"/>
    <w:rsid w:val="00F154ED"/>
    <w:rsid w:val="00F211E0"/>
    <w:rsid w:val="00F22913"/>
    <w:rsid w:val="00F2543D"/>
    <w:rsid w:val="00F254DD"/>
    <w:rsid w:val="00F26CDC"/>
    <w:rsid w:val="00F27C9C"/>
    <w:rsid w:val="00F31FBE"/>
    <w:rsid w:val="00F338EA"/>
    <w:rsid w:val="00F37580"/>
    <w:rsid w:val="00F43051"/>
    <w:rsid w:val="00F46498"/>
    <w:rsid w:val="00F468B8"/>
    <w:rsid w:val="00F4763D"/>
    <w:rsid w:val="00F513C8"/>
    <w:rsid w:val="00F51490"/>
    <w:rsid w:val="00F52253"/>
    <w:rsid w:val="00F52EDC"/>
    <w:rsid w:val="00F553D2"/>
    <w:rsid w:val="00F61208"/>
    <w:rsid w:val="00F6396E"/>
    <w:rsid w:val="00F7152D"/>
    <w:rsid w:val="00F71A0A"/>
    <w:rsid w:val="00F71CE6"/>
    <w:rsid w:val="00F8051F"/>
    <w:rsid w:val="00F824E7"/>
    <w:rsid w:val="00F845EE"/>
    <w:rsid w:val="00F906FF"/>
    <w:rsid w:val="00F926D3"/>
    <w:rsid w:val="00F92E94"/>
    <w:rsid w:val="00F93A97"/>
    <w:rsid w:val="00F96298"/>
    <w:rsid w:val="00FA0B2B"/>
    <w:rsid w:val="00FA5C12"/>
    <w:rsid w:val="00FA7E6C"/>
    <w:rsid w:val="00FB0DFB"/>
    <w:rsid w:val="00FB4EFF"/>
    <w:rsid w:val="00FB6B4B"/>
    <w:rsid w:val="00FC450E"/>
    <w:rsid w:val="00FC6D77"/>
    <w:rsid w:val="00FC7325"/>
    <w:rsid w:val="00FC7563"/>
    <w:rsid w:val="00FD13B6"/>
    <w:rsid w:val="00FD1916"/>
    <w:rsid w:val="00FD4E1A"/>
    <w:rsid w:val="00FD63D2"/>
    <w:rsid w:val="00FE0936"/>
    <w:rsid w:val="00FE1A94"/>
    <w:rsid w:val="00FE26E1"/>
    <w:rsid w:val="00FE3A8C"/>
    <w:rsid w:val="00FE7CC9"/>
    <w:rsid w:val="00FF417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0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B5"/>
    <w:rPr>
      <w:rFonts w:ascii="Calibri" w:eastAsiaTheme="minorEastAsia" w:hAnsi="Calibri"/>
      <w:sz w:val="24"/>
      <w:szCs w:val="24"/>
      <w:lang w:val="en-US"/>
    </w:rPr>
  </w:style>
  <w:style w:type="paragraph" w:styleId="Heading1">
    <w:name w:val="heading 1"/>
    <w:basedOn w:val="Normal"/>
    <w:link w:val="Heading1Char"/>
    <w:uiPriority w:val="1"/>
    <w:qFormat/>
    <w:rsid w:val="00C74ABD"/>
    <w:pPr>
      <w:widowControl w:val="0"/>
      <w:spacing w:before="51"/>
      <w:ind w:left="1902" w:hanging="426"/>
      <w:outlineLvl w:val="0"/>
    </w:pPr>
    <w:rPr>
      <w:rFonts w:ascii="Myriad Pro Light" w:eastAsia="Myriad Pro Light" w:hAnsi="Myriad Pro Light" w:cs="Times New Roman"/>
      <w:sz w:val="28"/>
      <w:szCs w:val="28"/>
    </w:rPr>
  </w:style>
  <w:style w:type="paragraph" w:styleId="Heading2">
    <w:name w:val="heading 2"/>
    <w:basedOn w:val="Normal"/>
    <w:link w:val="Heading2Char"/>
    <w:uiPriority w:val="1"/>
    <w:semiHidden/>
    <w:unhideWhenUsed/>
    <w:qFormat/>
    <w:rsid w:val="00C74ABD"/>
    <w:pPr>
      <w:widowControl w:val="0"/>
      <w:ind w:left="395"/>
      <w:outlineLvl w:val="1"/>
    </w:pPr>
    <w:rPr>
      <w:rFonts w:ascii="Myriad Pro" w:eastAsia="Myriad Pro" w:hAnsi="Myriad Pro" w:cs="Times New Roman"/>
      <w:b/>
      <w:bCs/>
      <w:sz w:val="19"/>
      <w:szCs w:val="19"/>
    </w:rPr>
  </w:style>
  <w:style w:type="paragraph" w:styleId="Heading3">
    <w:name w:val="heading 3"/>
    <w:basedOn w:val="Normal"/>
    <w:next w:val="Normal"/>
    <w:link w:val="Heading3Char"/>
    <w:uiPriority w:val="9"/>
    <w:semiHidden/>
    <w:unhideWhenUsed/>
    <w:qFormat/>
    <w:rsid w:val="00FB0D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C74ABD"/>
    <w:rPr>
      <w:rFonts w:ascii="Myriad Pro Light" w:eastAsia="Myriad Pro Light" w:hAnsi="Myriad Pro Light" w:cs="Times New Roman"/>
      <w:sz w:val="28"/>
      <w:szCs w:val="28"/>
      <w:lang w:val="en-US"/>
    </w:rPr>
  </w:style>
  <w:style w:type="character" w:customStyle="1" w:styleId="Heading2Char">
    <w:name w:val="Heading 2 Char"/>
    <w:basedOn w:val="DefaultParagraphFont"/>
    <w:link w:val="Heading2"/>
    <w:uiPriority w:val="1"/>
    <w:semiHidden/>
    <w:qFormat/>
    <w:rsid w:val="00C74ABD"/>
    <w:rPr>
      <w:rFonts w:ascii="Myriad Pro" w:eastAsia="Myriad Pro" w:hAnsi="Myriad Pro" w:cs="Times New Roman"/>
      <w:b/>
      <w:bCs/>
      <w:sz w:val="19"/>
      <w:szCs w:val="19"/>
      <w:lang w:val="en-US"/>
    </w:rPr>
  </w:style>
  <w:style w:type="character" w:customStyle="1" w:styleId="InternetLink">
    <w:name w:val="Internet Link"/>
    <w:basedOn w:val="DefaultParagraphFont"/>
    <w:uiPriority w:val="99"/>
    <w:unhideWhenUsed/>
    <w:rsid w:val="00C74ABD"/>
    <w:rPr>
      <w:color w:val="0000FF"/>
      <w:u w:val="single"/>
    </w:rPr>
  </w:style>
  <w:style w:type="character" w:styleId="Strong">
    <w:name w:val="Strong"/>
    <w:basedOn w:val="DefaultParagraphFont"/>
    <w:uiPriority w:val="22"/>
    <w:qFormat/>
    <w:rsid w:val="00C74ABD"/>
    <w:rPr>
      <w:rFonts w:ascii="Times New Roman" w:hAnsi="Times New Roman" w:cs="Times New Roman"/>
      <w:b/>
      <w:bCs/>
    </w:rPr>
  </w:style>
  <w:style w:type="character" w:customStyle="1" w:styleId="FootnoteTextChar">
    <w:name w:val="Footnote Text Char"/>
    <w:aliases w:val="Footnote Text Char Char Char Char Char,Footnote Text Char Char Char1 Char,Fu§note Char Char,Footnote Char Char,Footnote Text Char1 Char Char Char,Footnote Text Char1 Char Char Char Char Char,FOOTNOTES Char Char,Fußnote Char,f Char"/>
    <w:basedOn w:val="DefaultParagraphFont"/>
    <w:link w:val="FootnoteText"/>
    <w:uiPriority w:val="99"/>
    <w:qFormat/>
    <w:rsid w:val="00C74ABD"/>
    <w:rPr>
      <w:rFonts w:eastAsiaTheme="minorEastAsia"/>
      <w:sz w:val="24"/>
      <w:szCs w:val="24"/>
      <w:lang w:val="en-US"/>
    </w:rPr>
  </w:style>
  <w:style w:type="character" w:customStyle="1" w:styleId="FootnoteCharacters">
    <w:name w:val="Footnote Characters"/>
    <w:basedOn w:val="DefaultParagraphFont"/>
    <w:uiPriority w:val="99"/>
    <w:unhideWhenUsed/>
    <w:qFormat/>
    <w:rsid w:val="00C74ABD"/>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DefaultParagraphFont"/>
    <w:qFormat/>
    <w:rsid w:val="00C74ABD"/>
  </w:style>
  <w:style w:type="character" w:customStyle="1" w:styleId="HeaderChar">
    <w:name w:val="Header Char"/>
    <w:basedOn w:val="DefaultParagraphFont"/>
    <w:link w:val="Header"/>
    <w:uiPriority w:val="99"/>
    <w:qFormat/>
    <w:rsid w:val="00C15AD6"/>
    <w:rPr>
      <w:rFonts w:eastAsiaTheme="minorEastAsia"/>
      <w:sz w:val="24"/>
      <w:szCs w:val="24"/>
      <w:lang w:val="en-US"/>
    </w:rPr>
  </w:style>
  <w:style w:type="character" w:customStyle="1" w:styleId="FooterChar">
    <w:name w:val="Footer Char"/>
    <w:basedOn w:val="DefaultParagraphFont"/>
    <w:link w:val="Footer"/>
    <w:uiPriority w:val="99"/>
    <w:qFormat/>
    <w:rsid w:val="00C15AD6"/>
    <w:rPr>
      <w:rFonts w:eastAsiaTheme="minorEastAsia"/>
      <w:sz w:val="24"/>
      <w:szCs w:val="24"/>
      <w:lang w:val="en-US"/>
    </w:rPr>
  </w:style>
  <w:style w:type="character" w:styleId="CommentReference">
    <w:name w:val="annotation reference"/>
    <w:basedOn w:val="DefaultParagraphFont"/>
    <w:uiPriority w:val="99"/>
    <w:semiHidden/>
    <w:unhideWhenUsed/>
    <w:qFormat/>
    <w:rsid w:val="00C15AD6"/>
    <w:rPr>
      <w:sz w:val="16"/>
      <w:szCs w:val="16"/>
    </w:rPr>
  </w:style>
  <w:style w:type="character" w:customStyle="1" w:styleId="CommentTextChar">
    <w:name w:val="Comment Text Char"/>
    <w:basedOn w:val="DefaultParagraphFont"/>
    <w:link w:val="CommentText"/>
    <w:uiPriority w:val="99"/>
    <w:qFormat/>
    <w:rsid w:val="00C15AD6"/>
    <w:rPr>
      <w:rFonts w:eastAsiaTheme="minorEastAsia"/>
      <w:sz w:val="20"/>
      <w:szCs w:val="20"/>
      <w:lang w:val="en-US"/>
    </w:rPr>
  </w:style>
  <w:style w:type="character" w:customStyle="1" w:styleId="CommentSubjectChar">
    <w:name w:val="Comment Subject Char"/>
    <w:basedOn w:val="CommentTextChar"/>
    <w:link w:val="CommentSubject"/>
    <w:uiPriority w:val="99"/>
    <w:semiHidden/>
    <w:qFormat/>
    <w:rsid w:val="00C15AD6"/>
    <w:rPr>
      <w:rFonts w:eastAsiaTheme="minorEastAsia"/>
      <w:b/>
      <w:bCs/>
      <w:sz w:val="20"/>
      <w:szCs w:val="20"/>
      <w:lang w:val="en-US"/>
    </w:rPr>
  </w:style>
  <w:style w:type="character" w:customStyle="1" w:styleId="UnresolvedMention1">
    <w:name w:val="Unresolved Mention1"/>
    <w:basedOn w:val="DefaultParagraphFont"/>
    <w:uiPriority w:val="99"/>
    <w:semiHidden/>
    <w:unhideWhenUsed/>
    <w:qFormat/>
    <w:rsid w:val="00856D02"/>
    <w:rPr>
      <w:color w:val="605E5C"/>
      <w:shd w:val="clear" w:color="auto" w:fill="E1DFDD"/>
    </w:rPr>
  </w:style>
  <w:style w:type="character" w:customStyle="1" w:styleId="BalloonTextChar">
    <w:name w:val="Balloon Text Char"/>
    <w:basedOn w:val="DefaultParagraphFont"/>
    <w:link w:val="BalloonText"/>
    <w:uiPriority w:val="99"/>
    <w:semiHidden/>
    <w:qFormat/>
    <w:rsid w:val="00D40A1A"/>
    <w:rPr>
      <w:rFonts w:ascii="Segoe UI" w:eastAsiaTheme="minorEastAsia" w:hAnsi="Segoe UI" w:cs="Segoe UI"/>
      <w:sz w:val="18"/>
      <w:szCs w:val="18"/>
      <w:lang w:val="en-US"/>
    </w:rPr>
  </w:style>
  <w:style w:type="character" w:customStyle="1" w:styleId="UnresolvedMention2">
    <w:name w:val="Unresolved Mention2"/>
    <w:basedOn w:val="DefaultParagraphFont"/>
    <w:uiPriority w:val="99"/>
    <w:semiHidden/>
    <w:unhideWhenUsed/>
    <w:qFormat/>
    <w:rsid w:val="00F10AF6"/>
    <w:rPr>
      <w:color w:val="605E5C"/>
      <w:shd w:val="clear" w:color="auto" w:fill="E1DFDD"/>
    </w:rPr>
  </w:style>
  <w:style w:type="character" w:customStyle="1" w:styleId="UnresolvedMention3">
    <w:name w:val="Unresolved Mention3"/>
    <w:basedOn w:val="DefaultParagraphFont"/>
    <w:uiPriority w:val="99"/>
    <w:semiHidden/>
    <w:unhideWhenUsed/>
    <w:qFormat/>
    <w:rsid w:val="00E95FD0"/>
    <w:rPr>
      <w:color w:val="605E5C"/>
      <w:shd w:val="clear" w:color="auto" w:fill="E1DFDD"/>
    </w:rPr>
  </w:style>
  <w:style w:type="character" w:customStyle="1" w:styleId="ListLabel1">
    <w:name w:val="ListLabel 1"/>
    <w:qFormat/>
    <w:rPr>
      <w:color w:val="FF3300"/>
      <w:sz w:val="32"/>
      <w:szCs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FF3300"/>
      <w:sz w:val="32"/>
      <w:szCs w:val="3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rPr>
  </w:style>
  <w:style w:type="character" w:customStyle="1" w:styleId="ListLabel24">
    <w:name w:val="ListLabel 24"/>
    <w:qFormat/>
    <w:rPr>
      <w:rFonts w:cs="Times New Roman"/>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color w:val="FF3300"/>
      <w:sz w:val="32"/>
      <w:szCs w:val="32"/>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s="Courier New"/>
      <w:b/>
      <w:sz w:val="22"/>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imes New Roman" w:hAnsi="Times New Roman" w:cs="Courier New"/>
      <w:sz w:val="22"/>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hAnsi="Times New Roman" w:cs="Courier New"/>
      <w:sz w:val="22"/>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hAnsi="Times New Roman" w:cs="Courier New"/>
      <w:sz w:val="22"/>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b/>
      <w:bCs/>
      <w:sz w:val="22"/>
    </w:rPr>
  </w:style>
  <w:style w:type="character" w:customStyle="1" w:styleId="ListLabel60">
    <w:name w:val="ListLabel 60"/>
    <w:qFormat/>
    <w:rPr>
      <w:rFonts w:ascii="Times New Roman" w:hAnsi="Times New Roman" w:cs="Courier New"/>
      <w:sz w:val="22"/>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hAnsi="Times New Roman" w:cs="Courier New"/>
      <w:sz w:val="22"/>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Times New Roman" w:hAnsi="Times New Roman" w:cs="Courier New"/>
      <w:sz w:val="22"/>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hAnsi="Times New Roman"/>
      <w:b w:val="0"/>
      <w:bCs w:val="0"/>
      <w:i w:val="0"/>
      <w:iCs w:val="0"/>
      <w:color w:val="0070C0"/>
      <w:sz w:val="22"/>
    </w:rPr>
  </w:style>
  <w:style w:type="character" w:customStyle="1" w:styleId="ListLabel73">
    <w:name w:val="ListLabel 73"/>
    <w:qFormat/>
    <w:rPr>
      <w:rFonts w:ascii="Times New Roman" w:hAnsi="Times New Roman" w:cs="Courier New"/>
      <w:b/>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imes New Roman" w:hAnsi="Times New Roman" w:cs="Times New Roman"/>
      <w:b/>
      <w:i/>
      <w:iCs/>
      <w:color w:val="0000FF"/>
      <w:sz w:val="28"/>
      <w:szCs w:val="28"/>
      <w:shd w:val="clear" w:color="auto" w:fill="FFFFFF"/>
      <w:lang w:val="en-GB"/>
      <w14:textFill>
        <w14:solidFill>
          <w14:srgbClr w14:val="0000FF">
            <w14:lumMod w14:val="75000"/>
          </w14:srgbClr>
        </w14:solidFill>
      </w14:textFill>
    </w:rPr>
  </w:style>
  <w:style w:type="character" w:customStyle="1" w:styleId="ListLabel78">
    <w:name w:val="ListLabel 78"/>
    <w:qFormat/>
    <w:rPr>
      <w:color w:val="1F4E79" w:themeColor="accent5" w:themeShade="80"/>
      <w:sz w:val="18"/>
      <w:szCs w:val="18"/>
      <w:shd w:val="clear" w:color="auto" w:fill="FFFFFF"/>
      <w:lang w:val="en-GB"/>
    </w:rPr>
  </w:style>
  <w:style w:type="character" w:customStyle="1" w:styleId="ListLabel79">
    <w:name w:val="ListLabel 79"/>
    <w:qFormat/>
    <w:rPr>
      <w:rFonts w:ascii="Times New Roman" w:hAnsi="Times New Roman" w:cs="Times New Roman"/>
      <w:color w:val="1F4E79" w:themeColor="accent5" w:themeShade="80"/>
      <w:sz w:val="22"/>
      <w:szCs w:val="22"/>
      <w:lang w:val="en-GB"/>
    </w:rPr>
  </w:style>
  <w:style w:type="paragraph" w:customStyle="1" w:styleId="Heading">
    <w:name w:val="Heading"/>
    <w:basedOn w:val="Normal"/>
    <w:next w:val="BodyText"/>
    <w:qFormat/>
    <w:pPr>
      <w:keepNext/>
      <w:spacing w:before="240" w:after="120"/>
    </w:pPr>
    <w:rPr>
      <w:rFonts w:ascii="Liberation Sans;Arial" w:eastAsia="Noto Sans CJK SC" w:hAnsi="Liberation Sans;Arial"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74ABD"/>
    <w:pPr>
      <w:spacing w:beforeAutospacing="1" w:afterAutospacing="1"/>
    </w:pPr>
    <w:rPr>
      <w:rFonts w:ascii="Times New Roman" w:eastAsia="Times New Roman" w:hAnsi="Times New Roman" w:cs="Times New Roman"/>
      <w:lang w:val="tr-TR" w:eastAsia="tr-TR"/>
    </w:rPr>
  </w:style>
  <w:style w:type="paragraph" w:styleId="TOC1">
    <w:name w:val="toc 1"/>
    <w:basedOn w:val="Normal"/>
    <w:next w:val="Normal"/>
    <w:autoRedefine/>
    <w:uiPriority w:val="39"/>
    <w:unhideWhenUsed/>
    <w:rsid w:val="00C74ABD"/>
    <w:pPr>
      <w:spacing w:before="360" w:after="360"/>
    </w:pPr>
    <w:rPr>
      <w:b/>
      <w:bCs/>
      <w:caps/>
      <w:sz w:val="22"/>
      <w:szCs w:val="22"/>
      <w:u w:val="single"/>
    </w:rPr>
  </w:style>
  <w:style w:type="paragraph" w:styleId="TOC2">
    <w:name w:val="toc 2"/>
    <w:basedOn w:val="Normal"/>
    <w:next w:val="Normal"/>
    <w:autoRedefine/>
    <w:uiPriority w:val="39"/>
    <w:unhideWhenUsed/>
    <w:rsid w:val="00C74ABD"/>
    <w:rPr>
      <w:b/>
      <w:bCs/>
      <w:smallCaps/>
      <w:sz w:val="22"/>
      <w:szCs w:val="22"/>
    </w:rPr>
  </w:style>
  <w:style w:type="paragraph" w:styleId="FootnoteText">
    <w:name w:val="footnote text"/>
    <w:aliases w:val="Footnote Text Char Char Char Char,Footnote Text Char Char Char1,Fu§note Char,Footnote Char,Footnote Text Char1 Char Char,Footnote Text Char1 Char Char Char Char,Footnote Text Char Char Char Char Char Char,FOOTNOTES Char,Fußnote,Footnote,f"/>
    <w:basedOn w:val="Normal"/>
    <w:link w:val="FootnoteTextChar"/>
    <w:uiPriority w:val="99"/>
    <w:unhideWhenUsed/>
    <w:qFormat/>
    <w:rsid w:val="00C74ABD"/>
  </w:style>
  <w:style w:type="paragraph" w:styleId="ListParagraph">
    <w:name w:val="List Paragraph"/>
    <w:basedOn w:val="Normal"/>
    <w:uiPriority w:val="34"/>
    <w:qFormat/>
    <w:rsid w:val="00C74ABD"/>
    <w:pPr>
      <w:ind w:left="720"/>
      <w:contextualSpacing/>
    </w:pPr>
  </w:style>
  <w:style w:type="paragraph" w:styleId="TOCHeading">
    <w:name w:val="TOC Heading"/>
    <w:basedOn w:val="Heading1"/>
    <w:next w:val="Normal"/>
    <w:uiPriority w:val="39"/>
    <w:semiHidden/>
    <w:unhideWhenUsed/>
    <w:qFormat/>
    <w:rsid w:val="00C74ABD"/>
    <w:pPr>
      <w:keepNext/>
      <w:keepLines/>
      <w:widowControl/>
      <w:spacing w:before="480" w:line="276" w:lineRule="auto"/>
      <w:ind w:left="0" w:firstLine="0"/>
    </w:pPr>
    <w:rPr>
      <w:rFonts w:asciiTheme="majorHAnsi" w:eastAsiaTheme="majorEastAsia" w:hAnsiTheme="majorHAnsi" w:cstheme="majorBidi"/>
      <w:b/>
      <w:bCs/>
      <w:color w:val="2F5496" w:themeColor="accent1" w:themeShade="BF"/>
    </w:rPr>
  </w:style>
  <w:style w:type="paragraph" w:customStyle="1" w:styleId="Default">
    <w:name w:val="Default"/>
    <w:qFormat/>
    <w:rsid w:val="00C74ABD"/>
    <w:pPr>
      <w:widowControl w:val="0"/>
    </w:pPr>
    <w:rPr>
      <w:rFonts w:ascii="Times New Roman" w:eastAsiaTheme="minorEastAsia" w:hAnsi="Times New Roman" w:cs="Times New Roman"/>
      <w:color w:val="000000"/>
      <w:sz w:val="24"/>
      <w:szCs w:val="24"/>
      <w:lang w:val="en-US"/>
    </w:rPr>
  </w:style>
  <w:style w:type="paragraph" w:styleId="Header">
    <w:name w:val="header"/>
    <w:basedOn w:val="Normal"/>
    <w:link w:val="HeaderChar"/>
    <w:uiPriority w:val="99"/>
    <w:unhideWhenUsed/>
    <w:rsid w:val="00C15AD6"/>
    <w:pPr>
      <w:tabs>
        <w:tab w:val="center" w:pos="4513"/>
        <w:tab w:val="right" w:pos="9026"/>
      </w:tabs>
    </w:pPr>
  </w:style>
  <w:style w:type="paragraph" w:styleId="Footer">
    <w:name w:val="footer"/>
    <w:basedOn w:val="Normal"/>
    <w:link w:val="FooterChar"/>
    <w:uiPriority w:val="99"/>
    <w:unhideWhenUsed/>
    <w:rsid w:val="00C15AD6"/>
    <w:pPr>
      <w:tabs>
        <w:tab w:val="center" w:pos="4513"/>
        <w:tab w:val="right" w:pos="9026"/>
      </w:tabs>
    </w:pPr>
  </w:style>
  <w:style w:type="paragraph" w:styleId="CommentText">
    <w:name w:val="annotation text"/>
    <w:basedOn w:val="Normal"/>
    <w:link w:val="CommentTextChar"/>
    <w:uiPriority w:val="99"/>
    <w:unhideWhenUsed/>
    <w:qFormat/>
    <w:rsid w:val="00C15AD6"/>
    <w:rPr>
      <w:sz w:val="20"/>
      <w:szCs w:val="20"/>
    </w:rPr>
  </w:style>
  <w:style w:type="paragraph" w:styleId="CommentSubject">
    <w:name w:val="annotation subject"/>
    <w:basedOn w:val="CommentText"/>
    <w:link w:val="CommentSubjectChar"/>
    <w:uiPriority w:val="99"/>
    <w:semiHidden/>
    <w:unhideWhenUsed/>
    <w:qFormat/>
    <w:rsid w:val="00C15AD6"/>
    <w:rPr>
      <w:b/>
      <w:bCs/>
    </w:rPr>
  </w:style>
  <w:style w:type="paragraph" w:styleId="BalloonText">
    <w:name w:val="Balloon Text"/>
    <w:basedOn w:val="Normal"/>
    <w:link w:val="BalloonTextChar"/>
    <w:uiPriority w:val="99"/>
    <w:semiHidden/>
    <w:unhideWhenUsed/>
    <w:qFormat/>
    <w:rsid w:val="00D40A1A"/>
    <w:rPr>
      <w:rFonts w:ascii="Segoe UI" w:hAnsi="Segoe UI" w:cs="Segoe UI"/>
      <w:sz w:val="18"/>
      <w:szCs w:val="18"/>
    </w:rPr>
  </w:style>
  <w:style w:type="table" w:styleId="TableGrid">
    <w:name w:val="Table Grid"/>
    <w:basedOn w:val="TableNormal"/>
    <w:uiPriority w:val="59"/>
    <w:rsid w:val="00C74ABD"/>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C74ABD"/>
    <w:rPr>
      <w:sz w:val="24"/>
      <w:szCs w:val="24"/>
      <w:lang w:val="tr-TR"/>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uiPriority w:val="59"/>
    <w:rsid w:val="0040219B"/>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F397F"/>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Appel note de bas de p..BVI fnr Car Car Car Car,BVI fnr Car Car,BVI fnr Car,BVI fnr Car Car Car Car,BVI fnr Car Car Car Car Char,BVI fnr"/>
    <w:basedOn w:val="DefaultParagraphFont"/>
    <w:link w:val="Char2"/>
    <w:uiPriority w:val="99"/>
    <w:unhideWhenUsed/>
    <w:rsid w:val="004237C1"/>
    <w:rPr>
      <w:vertAlign w:val="superscript"/>
    </w:rPr>
  </w:style>
  <w:style w:type="character" w:styleId="Hyperlink">
    <w:name w:val="Hyperlink"/>
    <w:basedOn w:val="DefaultParagraphFont"/>
    <w:uiPriority w:val="99"/>
    <w:unhideWhenUsed/>
    <w:rsid w:val="00F52EDC"/>
    <w:rPr>
      <w:color w:val="0563C1" w:themeColor="hyperlink"/>
      <w:u w:val="single"/>
    </w:rPr>
  </w:style>
  <w:style w:type="paragraph" w:styleId="Revision">
    <w:name w:val="Revision"/>
    <w:hidden/>
    <w:uiPriority w:val="99"/>
    <w:semiHidden/>
    <w:rsid w:val="006A6352"/>
    <w:rPr>
      <w:rFonts w:ascii="Calibri" w:eastAsiaTheme="minorEastAsia" w:hAnsi="Calibri"/>
      <w:sz w:val="24"/>
      <w:szCs w:val="24"/>
      <w:lang w:val="en-US"/>
    </w:rPr>
  </w:style>
  <w:style w:type="paragraph" w:customStyle="1" w:styleId="Guidelines2">
    <w:name w:val="Guidelines 2"/>
    <w:basedOn w:val="Normal"/>
    <w:next w:val="Normal"/>
    <w:autoRedefine/>
    <w:qFormat/>
    <w:rsid w:val="00446F0A"/>
    <w:pPr>
      <w:spacing w:before="360" w:after="240"/>
      <w:outlineLvl w:val="0"/>
    </w:pPr>
    <w:rPr>
      <w:rFonts w:asciiTheme="minorHAnsi" w:eastAsia="Times New Roman" w:hAnsiTheme="minorHAnsi" w:cstheme="minorHAnsi"/>
      <w:b/>
      <w:caps/>
      <w:color w:val="002060"/>
      <w:sz w:val="32"/>
      <w:szCs w:val="32"/>
      <w:lang w:val="en-GB"/>
    </w:rPr>
  </w:style>
  <w:style w:type="character" w:customStyle="1" w:styleId="Heading3Char">
    <w:name w:val="Heading 3 Char"/>
    <w:basedOn w:val="DefaultParagraphFont"/>
    <w:link w:val="Heading3"/>
    <w:uiPriority w:val="9"/>
    <w:rsid w:val="00FB0DFB"/>
    <w:rPr>
      <w:rFonts w:asciiTheme="majorHAnsi" w:eastAsiaTheme="majorEastAsia" w:hAnsiTheme="majorHAnsi" w:cstheme="majorBidi"/>
      <w:color w:val="1F3763" w:themeColor="accent1" w:themeShade="7F"/>
      <w:sz w:val="24"/>
      <w:szCs w:val="24"/>
      <w:lang w:val="en-US"/>
    </w:rPr>
  </w:style>
  <w:style w:type="paragraph" w:customStyle="1" w:styleId="Char2">
    <w:name w:val="Char2"/>
    <w:basedOn w:val="Normal"/>
    <w:link w:val="FootnoteReference"/>
    <w:uiPriority w:val="99"/>
    <w:rsid w:val="00C64658"/>
    <w:pPr>
      <w:spacing w:before="120" w:after="160" w:line="240" w:lineRule="exact"/>
    </w:pPr>
    <w:rPr>
      <w:rFonts w:asciiTheme="minorHAnsi" w:eastAsiaTheme="minorHAnsi" w:hAnsiTheme="minorHAnsi"/>
      <w:sz w:val="20"/>
      <w:szCs w:val="22"/>
      <w:vertAlign w:val="superscript"/>
      <w:lang w:val="en-GB"/>
    </w:rPr>
  </w:style>
  <w:style w:type="paragraph" w:customStyle="1" w:styleId="Guidelines1">
    <w:name w:val="Guidelines 1"/>
    <w:basedOn w:val="Normal"/>
    <w:autoRedefine/>
    <w:qFormat/>
    <w:rsid w:val="0084204C"/>
    <w:pPr>
      <w:widowControl w:val="0"/>
      <w:numPr>
        <w:numId w:val="13"/>
      </w:numPr>
      <w:tabs>
        <w:tab w:val="num" w:pos="283"/>
        <w:tab w:val="num" w:pos="567"/>
      </w:tabs>
      <w:spacing w:after="360"/>
      <w:ind w:left="567" w:hanging="567"/>
      <w:jc w:val="both"/>
    </w:pPr>
    <w:rPr>
      <w:rFonts w:ascii="Times New Roman Bold" w:eastAsia="Times New Roman" w:hAnsi="Times New Roman Bold" w:cs="Times New Roman"/>
      <w:b/>
      <w:caps/>
      <w:sz w:val="22"/>
      <w:szCs w:val="20"/>
      <w:lang w:val="en-GB"/>
    </w:rPr>
  </w:style>
  <w:style w:type="character" w:customStyle="1" w:styleId="markedcontent">
    <w:name w:val="markedcontent"/>
    <w:basedOn w:val="DefaultParagraphFont"/>
    <w:rsid w:val="00652DC3"/>
  </w:style>
  <w:style w:type="character" w:styleId="FollowedHyperlink">
    <w:name w:val="FollowedHyperlink"/>
    <w:basedOn w:val="DefaultParagraphFont"/>
    <w:uiPriority w:val="99"/>
    <w:semiHidden/>
    <w:unhideWhenUsed/>
    <w:rsid w:val="00464209"/>
    <w:rPr>
      <w:color w:val="954F72" w:themeColor="followedHyperlink"/>
      <w:u w:val="single"/>
    </w:rPr>
  </w:style>
  <w:style w:type="character" w:customStyle="1" w:styleId="UnresolvedMention4">
    <w:name w:val="Unresolved Mention4"/>
    <w:basedOn w:val="DefaultParagraphFont"/>
    <w:uiPriority w:val="99"/>
    <w:semiHidden/>
    <w:unhideWhenUsed/>
    <w:rsid w:val="00464209"/>
    <w:rPr>
      <w:color w:val="605E5C"/>
      <w:shd w:val="clear" w:color="auto" w:fill="E1DFDD"/>
    </w:rPr>
  </w:style>
  <w:style w:type="table" w:customStyle="1" w:styleId="Calendar2">
    <w:name w:val="Calendar 2"/>
    <w:basedOn w:val="TableNormal"/>
    <w:uiPriority w:val="99"/>
    <w:qFormat/>
    <w:rsid w:val="000E7EF9"/>
    <w:pPr>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11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89616">
      <w:bodyDiv w:val="1"/>
      <w:marLeft w:val="0"/>
      <w:marRight w:val="0"/>
      <w:marTop w:val="0"/>
      <w:marBottom w:val="0"/>
      <w:divBdr>
        <w:top w:val="none" w:sz="0" w:space="0" w:color="auto"/>
        <w:left w:val="none" w:sz="0" w:space="0" w:color="auto"/>
        <w:bottom w:val="none" w:sz="0" w:space="0" w:color="auto"/>
        <w:right w:val="none" w:sz="0" w:space="0" w:color="auto"/>
      </w:divBdr>
    </w:div>
    <w:div w:id="883297974">
      <w:bodyDiv w:val="1"/>
      <w:marLeft w:val="0"/>
      <w:marRight w:val="0"/>
      <w:marTop w:val="0"/>
      <w:marBottom w:val="0"/>
      <w:divBdr>
        <w:top w:val="none" w:sz="0" w:space="0" w:color="auto"/>
        <w:left w:val="none" w:sz="0" w:space="0" w:color="auto"/>
        <w:bottom w:val="none" w:sz="0" w:space="0" w:color="auto"/>
        <w:right w:val="none" w:sz="0" w:space="0" w:color="auto"/>
      </w:divBdr>
    </w:div>
    <w:div w:id="1120762209">
      <w:bodyDiv w:val="1"/>
      <w:marLeft w:val="0"/>
      <w:marRight w:val="0"/>
      <w:marTop w:val="0"/>
      <w:marBottom w:val="0"/>
      <w:divBdr>
        <w:top w:val="none" w:sz="0" w:space="0" w:color="auto"/>
        <w:left w:val="none" w:sz="0" w:space="0" w:color="auto"/>
        <w:bottom w:val="none" w:sz="0" w:space="0" w:color="auto"/>
        <w:right w:val="none" w:sz="0" w:space="0" w:color="auto"/>
      </w:divBdr>
    </w:div>
    <w:div w:id="1969357574">
      <w:bodyDiv w:val="1"/>
      <w:marLeft w:val="0"/>
      <w:marRight w:val="0"/>
      <w:marTop w:val="0"/>
      <w:marBottom w:val="0"/>
      <w:divBdr>
        <w:top w:val="none" w:sz="0" w:space="0" w:color="auto"/>
        <w:left w:val="none" w:sz="0" w:space="0" w:color="auto"/>
        <w:bottom w:val="none" w:sz="0" w:space="0" w:color="auto"/>
        <w:right w:val="none" w:sz="0" w:space="0" w:color="auto"/>
      </w:divBdr>
    </w:div>
    <w:div w:id="206085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4CR.m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4CR.m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4CR.m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international-partnerships/comm-visibility-requirements_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U4CR.mk/"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register.consilium.europa.eu/doc/srvl=EN&amp;f=ST%209489%202014%20INIT" TargetMode="External"/><Relationship Id="rId1" Type="http://schemas.openxmlformats.org/officeDocument/2006/relationships/hyperlink" Target="https://rcgo.mk/wp-content/uploads/2018/10/Zakon-za-zdruzhenija-i-fondac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D792-F5CC-4D33-A2BF-784C62E2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2022-09-27T12:42:00Z</dcterms:created>
  <dcterms:modified xsi:type="dcterms:W3CDTF">2022-09-27T12:42:00Z</dcterms:modified>
  <dc:language/>
</cp:coreProperties>
</file>